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00" w:rsidRDefault="000153F7" w:rsidP="00755C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Central-</w:t>
      </w:r>
      <w:r w:rsidR="00761E00" w:rsidRPr="00F64FA0">
        <w:rPr>
          <w:rFonts w:ascii="Times New Roman" w:hAnsi="Times New Roman" w:cs="Times New Roman"/>
          <w:b/>
          <w:sz w:val="24"/>
          <w:szCs w:val="24"/>
        </w:rPr>
        <w:t xml:space="preserve">East Regional </w:t>
      </w:r>
      <w:r>
        <w:rPr>
          <w:rFonts w:ascii="Times New Roman" w:hAnsi="Times New Roman" w:cs="Times New Roman"/>
          <w:b/>
          <w:sz w:val="24"/>
          <w:szCs w:val="24"/>
        </w:rPr>
        <w:t xml:space="preserve">Biomass </w:t>
      </w:r>
      <w:r w:rsidR="00761E00" w:rsidRPr="00F64FA0">
        <w:rPr>
          <w:rFonts w:ascii="Times New Roman" w:hAnsi="Times New Roman" w:cs="Times New Roman"/>
          <w:b/>
          <w:sz w:val="24"/>
          <w:szCs w:val="24"/>
        </w:rPr>
        <w:t>Research Center Accomplishments</w:t>
      </w:r>
    </w:p>
    <w:p w:rsidR="00761E00" w:rsidRPr="00F64FA0" w:rsidRDefault="00761E00" w:rsidP="00755CB1">
      <w:pPr>
        <w:spacing w:after="0" w:line="240" w:lineRule="auto"/>
        <w:jc w:val="center"/>
        <w:rPr>
          <w:rFonts w:ascii="Times New Roman" w:hAnsi="Times New Roman" w:cs="Times New Roman"/>
          <w:b/>
          <w:sz w:val="24"/>
          <w:szCs w:val="24"/>
        </w:rPr>
      </w:pPr>
      <w:r w:rsidRPr="00F64FA0">
        <w:rPr>
          <w:rFonts w:ascii="Times New Roman" w:hAnsi="Times New Roman" w:cs="Times New Roman"/>
          <w:b/>
          <w:sz w:val="24"/>
          <w:szCs w:val="24"/>
        </w:rPr>
        <w:t>2010 to 2014</w:t>
      </w:r>
    </w:p>
    <w:p w:rsidR="000153F7" w:rsidRPr="00FE0AC0" w:rsidRDefault="000153F7" w:rsidP="000153F7">
      <w:pPr>
        <w:tabs>
          <w:tab w:val="center" w:pos="8640"/>
        </w:tabs>
        <w:spacing w:after="0" w:line="240" w:lineRule="auto"/>
        <w:rPr>
          <w:rFonts w:ascii="Times New Roman" w:hAnsi="Times New Roman" w:cs="Times New Roman"/>
          <w:b/>
          <w:color w:val="000000"/>
          <w:sz w:val="24"/>
          <w:szCs w:val="24"/>
          <w:u w:val="single"/>
        </w:rPr>
      </w:pPr>
    </w:p>
    <w:p w:rsidR="000153F7" w:rsidRPr="00FE0AC0" w:rsidRDefault="000153F7" w:rsidP="000153F7">
      <w:pPr>
        <w:tabs>
          <w:tab w:val="center" w:pos="8640"/>
        </w:tabs>
        <w:spacing w:after="0" w:line="240" w:lineRule="auto"/>
        <w:rPr>
          <w:rFonts w:ascii="Times New Roman" w:hAnsi="Times New Roman" w:cs="Times New Roman"/>
          <w:sz w:val="24"/>
          <w:szCs w:val="24"/>
        </w:rPr>
      </w:pPr>
      <w:r w:rsidRPr="00FE0AC0">
        <w:rPr>
          <w:rFonts w:ascii="Times New Roman" w:hAnsi="Times New Roman" w:cs="Times New Roman"/>
          <w:b/>
          <w:color w:val="000000"/>
          <w:sz w:val="24"/>
          <w:szCs w:val="24"/>
          <w:u w:val="single"/>
        </w:rPr>
        <w:t>Accomplishments:</w:t>
      </w:r>
      <w:r w:rsidRPr="00FE0AC0">
        <w:rPr>
          <w:rFonts w:ascii="Times New Roman" w:hAnsi="Times New Roman" w:cs="Times New Roman"/>
          <w:color w:val="000000"/>
          <w:sz w:val="24"/>
          <w:szCs w:val="24"/>
          <w:u w:val="single"/>
        </w:rPr>
        <w:t xml:space="preserve"> </w:t>
      </w:r>
      <w:r w:rsidRPr="00FE0AC0">
        <w:rPr>
          <w:rFonts w:ascii="Times New Roman" w:hAnsi="Times New Roman" w:cs="Times New Roman"/>
          <w:sz w:val="24"/>
          <w:szCs w:val="24"/>
        </w:rPr>
        <w:t xml:space="preserve">The </w:t>
      </w:r>
      <w:r>
        <w:rPr>
          <w:rFonts w:ascii="Times New Roman" w:hAnsi="Times New Roman" w:cs="Times New Roman"/>
          <w:sz w:val="24"/>
          <w:szCs w:val="24"/>
        </w:rPr>
        <w:t xml:space="preserve">list </w:t>
      </w:r>
      <w:r w:rsidRPr="00FE0AC0">
        <w:rPr>
          <w:rFonts w:ascii="Times New Roman" w:hAnsi="Times New Roman" w:cs="Times New Roman"/>
          <w:sz w:val="24"/>
          <w:szCs w:val="24"/>
        </w:rPr>
        <w:t>below summarize</w:t>
      </w:r>
      <w:r>
        <w:rPr>
          <w:rFonts w:ascii="Times New Roman" w:hAnsi="Times New Roman" w:cs="Times New Roman"/>
          <w:sz w:val="24"/>
          <w:szCs w:val="24"/>
        </w:rPr>
        <w:t>s</w:t>
      </w:r>
      <w:r w:rsidRPr="00FE0AC0">
        <w:rPr>
          <w:rFonts w:ascii="Times New Roman" w:hAnsi="Times New Roman" w:cs="Times New Roman"/>
          <w:sz w:val="24"/>
          <w:szCs w:val="24"/>
        </w:rPr>
        <w:t xml:space="preserve"> the </w:t>
      </w:r>
      <w:r>
        <w:rPr>
          <w:rFonts w:ascii="Times New Roman" w:hAnsi="Times New Roman" w:cs="Times New Roman"/>
          <w:sz w:val="24"/>
          <w:szCs w:val="24"/>
        </w:rPr>
        <w:t xml:space="preserve">research accomplishments of the Central-East Regional Biomass Research Center </w:t>
      </w:r>
      <w:r w:rsidRPr="00FE0AC0">
        <w:rPr>
          <w:rFonts w:ascii="Times New Roman" w:hAnsi="Times New Roman" w:cs="Times New Roman"/>
          <w:sz w:val="24"/>
          <w:szCs w:val="24"/>
        </w:rPr>
        <w:t xml:space="preserve">related to </w:t>
      </w:r>
      <w:r>
        <w:rPr>
          <w:rFonts w:ascii="Times New Roman" w:hAnsi="Times New Roman" w:cs="Times New Roman"/>
          <w:sz w:val="24"/>
          <w:szCs w:val="24"/>
        </w:rPr>
        <w:t xml:space="preserve">the </w:t>
      </w:r>
      <w:r w:rsidRPr="00FE0AC0">
        <w:rPr>
          <w:rFonts w:ascii="Times New Roman" w:hAnsi="Times New Roman" w:cs="Times New Roman"/>
          <w:sz w:val="24"/>
          <w:szCs w:val="24"/>
        </w:rPr>
        <w:t xml:space="preserve">development of </w:t>
      </w:r>
      <w:r>
        <w:rPr>
          <w:rFonts w:ascii="Times New Roman" w:hAnsi="Times New Roman" w:cs="Times New Roman"/>
          <w:sz w:val="24"/>
          <w:szCs w:val="24"/>
        </w:rPr>
        <w:t xml:space="preserve">perennial grasses for </w:t>
      </w:r>
      <w:r w:rsidRPr="00FE0AC0">
        <w:rPr>
          <w:rFonts w:ascii="Times New Roman" w:hAnsi="Times New Roman" w:cs="Times New Roman"/>
          <w:sz w:val="24"/>
          <w:szCs w:val="24"/>
        </w:rPr>
        <w:t xml:space="preserve">dedicated bioenergy feedstocks between 2010 and 2014. </w:t>
      </w:r>
      <w:r>
        <w:rPr>
          <w:rFonts w:ascii="Times New Roman" w:hAnsi="Times New Roman" w:cs="Times New Roman"/>
          <w:sz w:val="24"/>
          <w:szCs w:val="24"/>
        </w:rPr>
        <w:t>The accomplishments are summarized by ARS location.</w:t>
      </w:r>
    </w:p>
    <w:p w:rsidR="00761E00" w:rsidRPr="00FE0AC0" w:rsidRDefault="00761E00" w:rsidP="00FE0AC0">
      <w:pPr>
        <w:spacing w:after="0" w:line="240" w:lineRule="auto"/>
        <w:rPr>
          <w:rFonts w:ascii="Times New Roman" w:hAnsi="Times New Roman" w:cs="Times New Roman"/>
          <w:sz w:val="24"/>
          <w:szCs w:val="24"/>
        </w:rPr>
      </w:pPr>
    </w:p>
    <w:p w:rsidR="00761E00" w:rsidRPr="000153F7" w:rsidRDefault="00761E00" w:rsidP="00FE0AC0">
      <w:pPr>
        <w:spacing w:after="0" w:line="240" w:lineRule="auto"/>
        <w:rPr>
          <w:rFonts w:ascii="Times New Roman" w:hAnsi="Times New Roman" w:cs="Times New Roman"/>
          <w:b/>
          <w:sz w:val="24"/>
          <w:szCs w:val="24"/>
        </w:rPr>
      </w:pPr>
      <w:r w:rsidRPr="000153F7">
        <w:rPr>
          <w:rFonts w:ascii="Times New Roman" w:hAnsi="Times New Roman" w:cs="Times New Roman"/>
          <w:b/>
          <w:sz w:val="24"/>
          <w:szCs w:val="24"/>
        </w:rPr>
        <w:t>Grain, Forage, and Bioenergy Research Unit, Lincoln, NE</w:t>
      </w:r>
      <w:r w:rsidR="000153F7">
        <w:rPr>
          <w:rFonts w:ascii="Times New Roman" w:hAnsi="Times New Roman" w:cs="Times New Roman"/>
          <w:b/>
          <w:sz w:val="24"/>
          <w:szCs w:val="24"/>
        </w:rPr>
        <w:t xml:space="preserve"> (NP215)</w:t>
      </w:r>
    </w:p>
    <w:p w:rsidR="00485984" w:rsidRPr="000153F7" w:rsidRDefault="00557083" w:rsidP="00FE0AC0">
      <w:pPr>
        <w:spacing w:after="0" w:line="240" w:lineRule="auto"/>
        <w:rPr>
          <w:rFonts w:ascii="Times New Roman" w:hAnsi="Times New Roman" w:cs="Times New Roman"/>
          <w:sz w:val="24"/>
          <w:szCs w:val="24"/>
        </w:rPr>
      </w:pPr>
      <w:r w:rsidRPr="00FE0AC0">
        <w:rPr>
          <w:rFonts w:ascii="Times New Roman" w:hAnsi="Times New Roman" w:cs="Times New Roman"/>
          <w:sz w:val="24"/>
          <w:szCs w:val="24"/>
        </w:rPr>
        <w:t>Project Title:  Improving bioenergy and forage plants and production systems for the central U.S</w:t>
      </w:r>
      <w:proofErr w:type="gramStart"/>
      <w:r w:rsidRPr="00FE0AC0">
        <w:rPr>
          <w:rFonts w:ascii="Times New Roman" w:hAnsi="Times New Roman" w:cs="Times New Roman"/>
          <w:sz w:val="24"/>
          <w:szCs w:val="24"/>
        </w:rPr>
        <w:t>.</w:t>
      </w:r>
      <w:proofErr w:type="gramEnd"/>
      <w:r w:rsidRPr="00FE0AC0">
        <w:rPr>
          <w:rFonts w:ascii="Times New Roman" w:hAnsi="Times New Roman" w:cs="Times New Roman"/>
          <w:sz w:val="24"/>
          <w:szCs w:val="24"/>
        </w:rPr>
        <w:br/>
      </w:r>
      <w:r w:rsidRPr="000153F7">
        <w:rPr>
          <w:rFonts w:ascii="Times New Roman" w:hAnsi="Times New Roman" w:cs="Times New Roman"/>
          <w:sz w:val="24"/>
          <w:szCs w:val="24"/>
        </w:rPr>
        <w:t>Project No</w:t>
      </w:r>
      <w:r w:rsidR="000153F7" w:rsidRPr="000153F7">
        <w:rPr>
          <w:rFonts w:ascii="Times New Roman" w:hAnsi="Times New Roman" w:cs="Times New Roman"/>
          <w:sz w:val="24"/>
          <w:szCs w:val="24"/>
        </w:rPr>
        <w:t>s</w:t>
      </w:r>
      <w:r w:rsidRPr="000153F7">
        <w:rPr>
          <w:rFonts w:ascii="Times New Roman" w:hAnsi="Times New Roman" w:cs="Times New Roman"/>
          <w:sz w:val="24"/>
          <w:szCs w:val="24"/>
        </w:rPr>
        <w:t>:  5440-21000-030-00</w:t>
      </w:r>
      <w:r w:rsidR="00761E00" w:rsidRPr="000153F7">
        <w:rPr>
          <w:rFonts w:ascii="Times New Roman" w:hAnsi="Times New Roman" w:cs="Times New Roman"/>
          <w:sz w:val="24"/>
          <w:szCs w:val="24"/>
        </w:rPr>
        <w:t>D</w:t>
      </w:r>
      <w:r w:rsidR="000153F7" w:rsidRPr="000153F7">
        <w:rPr>
          <w:rFonts w:ascii="Times New Roman" w:hAnsi="Times New Roman" w:cs="Times New Roman"/>
          <w:sz w:val="24"/>
          <w:szCs w:val="24"/>
        </w:rPr>
        <w:t xml:space="preserve"> and 5440-21220-027-00D</w:t>
      </w:r>
    </w:p>
    <w:p w:rsidR="00485984" w:rsidRPr="00FE0AC0" w:rsidRDefault="00557083" w:rsidP="00FE0AC0">
      <w:pPr>
        <w:spacing w:after="0" w:line="240" w:lineRule="auto"/>
        <w:rPr>
          <w:rFonts w:ascii="Times New Roman" w:hAnsi="Times New Roman" w:cs="Times New Roman"/>
          <w:sz w:val="24"/>
          <w:szCs w:val="24"/>
        </w:rPr>
      </w:pPr>
      <w:r w:rsidRPr="00FE0AC0">
        <w:rPr>
          <w:rFonts w:ascii="Times New Roman" w:hAnsi="Times New Roman" w:cs="Times New Roman"/>
          <w:sz w:val="24"/>
          <w:szCs w:val="24"/>
        </w:rPr>
        <w:br/>
      </w:r>
      <w:proofErr w:type="gramStart"/>
      <w:r w:rsidRPr="00FE0AC0">
        <w:rPr>
          <w:rFonts w:ascii="Times New Roman" w:hAnsi="Times New Roman" w:cs="Times New Roman"/>
          <w:b/>
          <w:sz w:val="24"/>
          <w:szCs w:val="24"/>
        </w:rPr>
        <w:t>Switchgrass grown for biomass energy results in significant soil carbon (C)</w:t>
      </w:r>
      <w:r w:rsidR="00761E00" w:rsidRPr="00FE0AC0">
        <w:rPr>
          <w:rFonts w:ascii="Times New Roman" w:hAnsi="Times New Roman" w:cs="Times New Roman"/>
          <w:b/>
          <w:sz w:val="24"/>
          <w:szCs w:val="24"/>
        </w:rPr>
        <w:t xml:space="preserve"> </w:t>
      </w:r>
      <w:r w:rsidRPr="00FE0AC0">
        <w:rPr>
          <w:rFonts w:ascii="Times New Roman" w:hAnsi="Times New Roman" w:cs="Times New Roman"/>
          <w:b/>
          <w:sz w:val="24"/>
          <w:szCs w:val="24"/>
        </w:rPr>
        <w:t>sequestration.</w:t>
      </w:r>
      <w:proofErr w:type="gramEnd"/>
      <w:r w:rsidRPr="00FE0AC0">
        <w:rPr>
          <w:rFonts w:ascii="Times New Roman" w:hAnsi="Times New Roman" w:cs="Times New Roman"/>
          <w:sz w:val="24"/>
          <w:szCs w:val="24"/>
        </w:rPr>
        <w:t xml:space="preserve"> A long-term switchgrass soil C sequestration study was established in</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eastern Nebraska in 1998 by ARS scientists at Lincoln, NE and Ft. Collins, CO. The</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study includes two switchgrass cultivars, three nitrogen (N) fertilizer rates and two</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harvest treatments. In the 9-year period from the spring of 1998 to the spring of</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 xml:space="preserve">2007, soil C increased at rate </w:t>
      </w:r>
      <w:proofErr w:type="gramStart"/>
      <w:r w:rsidRPr="00FE0AC0">
        <w:rPr>
          <w:rFonts w:ascii="Times New Roman" w:hAnsi="Times New Roman" w:cs="Times New Roman"/>
          <w:sz w:val="24"/>
          <w:szCs w:val="24"/>
        </w:rPr>
        <w:t>of 0.9 U.S. tons/acre per</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year in plots in which best management practices were used</w:t>
      </w:r>
      <w:proofErr w:type="gramEnd"/>
      <w:r w:rsidRPr="00FE0AC0">
        <w:rPr>
          <w:rFonts w:ascii="Times New Roman" w:hAnsi="Times New Roman" w:cs="Times New Roman"/>
          <w:sz w:val="24"/>
          <w:szCs w:val="24"/>
        </w:rPr>
        <w:t>. Biomass yields and C</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sequestration was significantly greater in plots in which N fertilizer was used than</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in plots where no fertilizer was applied. These results fully support switchgrass</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 xml:space="preserve">soil C sequestration data previously obtained in a </w:t>
      </w:r>
      <w:r w:rsidR="00041AF9" w:rsidRPr="00FE0AC0">
        <w:rPr>
          <w:rFonts w:ascii="Times New Roman" w:hAnsi="Times New Roman" w:cs="Times New Roman"/>
          <w:sz w:val="24"/>
          <w:szCs w:val="24"/>
        </w:rPr>
        <w:t>5</w:t>
      </w:r>
      <w:r w:rsidRPr="00FE0AC0">
        <w:rPr>
          <w:rFonts w:ascii="Times New Roman" w:hAnsi="Times New Roman" w:cs="Times New Roman"/>
          <w:sz w:val="24"/>
          <w:szCs w:val="24"/>
        </w:rPr>
        <w:t xml:space="preserve">-year study on </w:t>
      </w:r>
      <w:r w:rsidR="006C04D4" w:rsidRPr="00FE0AC0">
        <w:rPr>
          <w:rFonts w:ascii="Times New Roman" w:hAnsi="Times New Roman" w:cs="Times New Roman"/>
          <w:sz w:val="24"/>
          <w:szCs w:val="24"/>
        </w:rPr>
        <w:t>10</w:t>
      </w:r>
      <w:r w:rsidRPr="00FE0AC0">
        <w:rPr>
          <w:rFonts w:ascii="Times New Roman" w:hAnsi="Times New Roman" w:cs="Times New Roman"/>
          <w:sz w:val="24"/>
          <w:szCs w:val="24"/>
        </w:rPr>
        <w:t xml:space="preserve"> farms in</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NE, SD, and ND. In the on-farm study conducted by ARS scientists at</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Lincoln, NE and Mandan, ND, additional soil analyses has shown that switchgrass</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biomass production and harvest resulted in very small changes in available soil</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phosphorus (P). Soil P decreased by only 1.</w:t>
      </w:r>
      <w:r w:rsidR="00041AF9" w:rsidRPr="00FE0AC0">
        <w:rPr>
          <w:rFonts w:ascii="Times New Roman" w:hAnsi="Times New Roman" w:cs="Times New Roman"/>
          <w:sz w:val="24"/>
          <w:szCs w:val="24"/>
        </w:rPr>
        <w:t>3 lbs per acre of</w:t>
      </w:r>
      <w:r w:rsidRPr="00FE0AC0">
        <w:rPr>
          <w:rFonts w:ascii="Times New Roman" w:hAnsi="Times New Roman" w:cs="Times New Roman"/>
          <w:sz w:val="24"/>
          <w:szCs w:val="24"/>
        </w:rPr>
        <w:t xml:space="preserve"> available P per</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year.</w:t>
      </w:r>
    </w:p>
    <w:p w:rsidR="00485984" w:rsidRPr="00FE0AC0" w:rsidRDefault="00485984" w:rsidP="00FE0AC0">
      <w:pPr>
        <w:spacing w:after="0" w:line="240" w:lineRule="auto"/>
        <w:rPr>
          <w:rFonts w:ascii="Times New Roman" w:hAnsi="Times New Roman" w:cs="Times New Roman"/>
          <w:sz w:val="24"/>
          <w:szCs w:val="24"/>
        </w:rPr>
      </w:pPr>
    </w:p>
    <w:p w:rsidR="00485984" w:rsidRPr="00FE0AC0" w:rsidRDefault="00557083"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Herbicides used for establishing switchgrass in the mid-continental USA improve</w:t>
      </w:r>
      <w:r w:rsidR="00761E00" w:rsidRPr="00FE0AC0">
        <w:rPr>
          <w:rFonts w:ascii="Times New Roman" w:hAnsi="Times New Roman" w:cs="Times New Roman"/>
          <w:b/>
          <w:sz w:val="24"/>
          <w:szCs w:val="24"/>
        </w:rPr>
        <w:t xml:space="preserve"> </w:t>
      </w:r>
      <w:r w:rsidRPr="00FE0AC0">
        <w:rPr>
          <w:rFonts w:ascii="Times New Roman" w:hAnsi="Times New Roman" w:cs="Times New Roman"/>
          <w:b/>
          <w:sz w:val="24"/>
          <w:szCs w:val="24"/>
        </w:rPr>
        <w:t>establishment success and accelerate biomass production for bioenergy.</w:t>
      </w:r>
      <w:r w:rsidRPr="00FE0AC0">
        <w:rPr>
          <w:rFonts w:ascii="Times New Roman" w:hAnsi="Times New Roman" w:cs="Times New Roman"/>
          <w:sz w:val="24"/>
          <w:szCs w:val="24"/>
        </w:rPr>
        <w:t xml:space="preserve"> Weeds limit</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switchgrass establishment from seed, but few herbicides are labeled for switchgrass</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establishment. Selected herbicides were tested on stand establishment and subsequent</w:t>
      </w:r>
      <w:r w:rsidR="00761E00" w:rsidRPr="00FE0AC0">
        <w:rPr>
          <w:rFonts w:ascii="Times New Roman" w:hAnsi="Times New Roman" w:cs="Times New Roman"/>
          <w:sz w:val="24"/>
          <w:szCs w:val="24"/>
        </w:rPr>
        <w:t xml:space="preserve"> y</w:t>
      </w:r>
      <w:r w:rsidRPr="00FE0AC0">
        <w:rPr>
          <w:rFonts w:ascii="Times New Roman" w:hAnsi="Times New Roman" w:cs="Times New Roman"/>
          <w:sz w:val="24"/>
          <w:szCs w:val="24"/>
        </w:rPr>
        <w:t>ields of adapted upland switchgrass cultivars in Nebraska, South Dakota, and North</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Dakota as well as lowland ecotypes in Nebraska by ARS scientists at Lincoln, NE and</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Mandan, ND. Applying quinclorac plus atrazine resulted in acceptable stands and high</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 xml:space="preserve">yields </w:t>
      </w:r>
      <w:r w:rsidR="00113B2F">
        <w:rPr>
          <w:rFonts w:ascii="Times New Roman" w:hAnsi="Times New Roman" w:cs="Times New Roman"/>
          <w:sz w:val="24"/>
          <w:szCs w:val="24"/>
        </w:rPr>
        <w:t>for</w:t>
      </w:r>
      <w:r w:rsidRPr="00FE0AC0">
        <w:rPr>
          <w:rFonts w:ascii="Times New Roman" w:hAnsi="Times New Roman" w:cs="Times New Roman"/>
          <w:sz w:val="24"/>
          <w:szCs w:val="24"/>
        </w:rPr>
        <w:t xml:space="preserve"> all locations </w:t>
      </w:r>
      <w:r w:rsidR="00113B2F">
        <w:rPr>
          <w:rFonts w:ascii="Times New Roman" w:hAnsi="Times New Roman" w:cs="Times New Roman"/>
          <w:sz w:val="24"/>
          <w:szCs w:val="24"/>
        </w:rPr>
        <w:t xml:space="preserve">and </w:t>
      </w:r>
      <w:r w:rsidRPr="00FE0AC0">
        <w:rPr>
          <w:rFonts w:ascii="Times New Roman" w:hAnsi="Times New Roman" w:cs="Times New Roman"/>
          <w:sz w:val="24"/>
          <w:szCs w:val="24"/>
        </w:rPr>
        <w:t>ecotypes. Quinclorac and atrazine is</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an excellent combination for establishing switchgrass in the mid-continental USA.</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With good management including the use of herbicides, switchgrass can produce yields</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equivalent to half of full production the establishment year and can be at full</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 xml:space="preserve">production the year </w:t>
      </w:r>
      <w:r w:rsidR="00113B2F">
        <w:rPr>
          <w:rFonts w:ascii="Times New Roman" w:hAnsi="Times New Roman" w:cs="Times New Roman"/>
          <w:sz w:val="24"/>
          <w:szCs w:val="24"/>
        </w:rPr>
        <w:t>after</w:t>
      </w:r>
      <w:r w:rsidRPr="00FE0AC0">
        <w:rPr>
          <w:rFonts w:ascii="Times New Roman" w:hAnsi="Times New Roman" w:cs="Times New Roman"/>
          <w:sz w:val="24"/>
          <w:szCs w:val="24"/>
        </w:rPr>
        <w:t xml:space="preserve"> planting. This research contributed to the</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labeling of quinclorac for establishing switchgrass for bioenergy in this region</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and is available for use by farmers.</w:t>
      </w:r>
    </w:p>
    <w:p w:rsidR="00485984" w:rsidRPr="00FE0AC0" w:rsidRDefault="00485984" w:rsidP="00FE0AC0">
      <w:pPr>
        <w:spacing w:after="0" w:line="240" w:lineRule="auto"/>
        <w:rPr>
          <w:rFonts w:ascii="Times New Roman" w:hAnsi="Times New Roman" w:cs="Times New Roman"/>
          <w:sz w:val="24"/>
          <w:szCs w:val="24"/>
        </w:rPr>
      </w:pPr>
    </w:p>
    <w:p w:rsidR="00485984" w:rsidRPr="00FE0AC0" w:rsidRDefault="00557083" w:rsidP="00FE0AC0">
      <w:pPr>
        <w:spacing w:after="0" w:line="240" w:lineRule="auto"/>
        <w:rPr>
          <w:rFonts w:ascii="Times New Roman" w:hAnsi="Times New Roman" w:cs="Times New Roman"/>
          <w:sz w:val="24"/>
          <w:szCs w:val="24"/>
        </w:rPr>
      </w:pPr>
      <w:proofErr w:type="gramStart"/>
      <w:r w:rsidRPr="00FE0AC0">
        <w:rPr>
          <w:rFonts w:ascii="Times New Roman" w:hAnsi="Times New Roman" w:cs="Times New Roman"/>
          <w:b/>
          <w:sz w:val="24"/>
          <w:szCs w:val="24"/>
        </w:rPr>
        <w:t>Improved real-time assay for plant O-methyltransferases.</w:t>
      </w:r>
      <w:proofErr w:type="gramEnd"/>
      <w:r w:rsidRPr="00FE0AC0">
        <w:rPr>
          <w:rFonts w:ascii="Times New Roman" w:hAnsi="Times New Roman" w:cs="Times New Roman"/>
          <w:sz w:val="24"/>
          <w:szCs w:val="24"/>
        </w:rPr>
        <w:t xml:space="preserve"> Plant O-methyltransferases</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are key enzymes in plant metabolism and play a crucial role in the generation of</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intermediates during lignin biosynthesis. Earlier assays for these enzymes, and ones</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specifically involved in lignin biosynthesis were cumbersome and/or involved the use</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of radioactive substrates. A new method developed by ARS scientists at Lincoln, NE</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relies on fluorescence as a means to detect and quantify the activity of these</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enzymes. This new assay can be used in genetic studies to modify lignin composition</w:t>
      </w:r>
      <w:r w:rsidR="00761E00" w:rsidRPr="00FE0AC0">
        <w:rPr>
          <w:rFonts w:ascii="Times New Roman" w:hAnsi="Times New Roman" w:cs="Times New Roman"/>
          <w:sz w:val="24"/>
          <w:szCs w:val="24"/>
        </w:rPr>
        <w:t xml:space="preserve"> </w:t>
      </w:r>
      <w:r w:rsidRPr="00FE0AC0">
        <w:rPr>
          <w:rFonts w:ascii="Times New Roman" w:hAnsi="Times New Roman" w:cs="Times New Roman"/>
          <w:sz w:val="24"/>
          <w:szCs w:val="24"/>
        </w:rPr>
        <w:t>of biomass which can affect its conversion to liquid fuels.</w:t>
      </w:r>
    </w:p>
    <w:p w:rsidR="00485984" w:rsidRPr="00FE0AC0" w:rsidRDefault="00485984" w:rsidP="00FE0AC0">
      <w:pPr>
        <w:spacing w:after="0" w:line="240" w:lineRule="auto"/>
        <w:rPr>
          <w:rFonts w:ascii="Times New Roman" w:hAnsi="Times New Roman" w:cs="Times New Roman"/>
          <w:sz w:val="24"/>
          <w:szCs w:val="24"/>
        </w:rPr>
      </w:pPr>
    </w:p>
    <w:p w:rsidR="00485984" w:rsidRPr="00FE0AC0" w:rsidRDefault="00557083" w:rsidP="00FE0AC0">
      <w:pPr>
        <w:spacing w:after="0" w:line="240" w:lineRule="auto"/>
        <w:rPr>
          <w:rFonts w:ascii="Times New Roman" w:eastAsia="Calibri" w:hAnsi="Times New Roman" w:cs="Times New Roman"/>
          <w:sz w:val="24"/>
          <w:szCs w:val="24"/>
        </w:rPr>
      </w:pPr>
      <w:r w:rsidRPr="00FE0AC0">
        <w:rPr>
          <w:rFonts w:ascii="Times New Roman" w:eastAsia="Calibri" w:hAnsi="Times New Roman" w:cs="Times New Roman"/>
          <w:b/>
          <w:sz w:val="24"/>
          <w:szCs w:val="24"/>
        </w:rPr>
        <w:lastRenderedPageBreak/>
        <w:t>Improved switchgrass seed quality tests improve establishment and initial biomass yields.</w:t>
      </w:r>
      <w:r w:rsidRPr="00FE0AC0">
        <w:rPr>
          <w:rFonts w:ascii="Times New Roman" w:eastAsia="Calibri" w:hAnsi="Times New Roman" w:cs="Times New Roman"/>
          <w:sz w:val="24"/>
          <w:szCs w:val="24"/>
        </w:rPr>
        <w:t xml:space="preserve"> The economic viability of growing switchgrass for bioenergy hinges on successful stand establishment </w:t>
      </w:r>
      <w:r w:rsidR="00574337">
        <w:rPr>
          <w:rFonts w:ascii="Times New Roman" w:eastAsia="Calibri" w:hAnsi="Times New Roman" w:cs="Times New Roman"/>
          <w:sz w:val="24"/>
          <w:szCs w:val="24"/>
        </w:rPr>
        <w:t xml:space="preserve">during </w:t>
      </w:r>
      <w:r w:rsidRPr="00FE0AC0">
        <w:rPr>
          <w:rFonts w:ascii="Times New Roman" w:eastAsia="Calibri" w:hAnsi="Times New Roman" w:cs="Times New Roman"/>
          <w:sz w:val="24"/>
          <w:szCs w:val="24"/>
        </w:rPr>
        <w:t xml:space="preserve">the seeding year. </w:t>
      </w:r>
      <w:r w:rsidRPr="00FE0AC0">
        <w:rPr>
          <w:rFonts w:ascii="Times New Roman" w:hAnsi="Times New Roman" w:cs="Times New Roman"/>
          <w:sz w:val="24"/>
          <w:szCs w:val="24"/>
        </w:rPr>
        <w:t>ARS-Lincoln</w:t>
      </w:r>
      <w:r w:rsidRPr="00FE0AC0">
        <w:rPr>
          <w:rFonts w:ascii="Times New Roman" w:eastAsia="Calibri" w:hAnsi="Times New Roman" w:cs="Times New Roman"/>
          <w:sz w:val="24"/>
          <w:szCs w:val="24"/>
        </w:rPr>
        <w:t xml:space="preserve"> scientists </w:t>
      </w:r>
      <w:r w:rsidRPr="00FE0AC0">
        <w:rPr>
          <w:rFonts w:ascii="Times New Roman" w:hAnsi="Times New Roman" w:cs="Times New Roman"/>
          <w:sz w:val="24"/>
          <w:szCs w:val="24"/>
        </w:rPr>
        <w:t xml:space="preserve">developed an innovative </w:t>
      </w:r>
      <w:r w:rsidRPr="00FE0AC0">
        <w:rPr>
          <w:rFonts w:ascii="Times New Roman" w:eastAsia="Calibri" w:hAnsi="Times New Roman" w:cs="Times New Roman"/>
          <w:sz w:val="24"/>
          <w:szCs w:val="24"/>
        </w:rPr>
        <w:t xml:space="preserve">seed lot evaluation test that is based on the number of emerged seedlings per gram of seed in a stress test rather than the percentage of seeds </w:t>
      </w:r>
      <w:r w:rsidR="00574337">
        <w:rPr>
          <w:rFonts w:ascii="Times New Roman" w:eastAsia="Calibri" w:hAnsi="Times New Roman" w:cs="Times New Roman"/>
          <w:sz w:val="24"/>
          <w:szCs w:val="24"/>
        </w:rPr>
        <w:t xml:space="preserve">that germinate </w:t>
      </w:r>
      <w:r w:rsidRPr="00FE0AC0">
        <w:rPr>
          <w:rFonts w:ascii="Times New Roman" w:eastAsia="Calibri" w:hAnsi="Times New Roman" w:cs="Times New Roman"/>
          <w:sz w:val="24"/>
          <w:szCs w:val="24"/>
        </w:rPr>
        <w:t>in a germination cabinet.  Using this</w:t>
      </w:r>
      <w:r w:rsidR="00574337">
        <w:rPr>
          <w:rFonts w:ascii="Times New Roman" w:eastAsia="Calibri" w:hAnsi="Times New Roman" w:cs="Times New Roman"/>
          <w:sz w:val="24"/>
          <w:szCs w:val="24"/>
        </w:rPr>
        <w:t xml:space="preserve"> new</w:t>
      </w:r>
      <w:r w:rsidRPr="00FE0AC0">
        <w:rPr>
          <w:rFonts w:ascii="Times New Roman" w:eastAsia="Calibri" w:hAnsi="Times New Roman" w:cs="Times New Roman"/>
          <w:sz w:val="24"/>
          <w:szCs w:val="24"/>
        </w:rPr>
        <w:t xml:space="preserve"> test </w:t>
      </w:r>
      <w:r w:rsidR="00574337">
        <w:rPr>
          <w:rFonts w:ascii="Times New Roman" w:eastAsia="Calibri" w:hAnsi="Times New Roman" w:cs="Times New Roman"/>
          <w:sz w:val="24"/>
          <w:szCs w:val="24"/>
        </w:rPr>
        <w:t>instead of</w:t>
      </w:r>
      <w:r w:rsidR="00574337" w:rsidRPr="00FE0AC0">
        <w:rPr>
          <w:rFonts w:ascii="Times New Roman" w:eastAsia="Calibri" w:hAnsi="Times New Roman" w:cs="Times New Roman"/>
          <w:sz w:val="24"/>
          <w:szCs w:val="24"/>
        </w:rPr>
        <w:t xml:space="preserve"> </w:t>
      </w:r>
      <w:r w:rsidRPr="00FE0AC0">
        <w:rPr>
          <w:rFonts w:ascii="Times New Roman" w:eastAsia="Calibri" w:hAnsi="Times New Roman" w:cs="Times New Roman"/>
          <w:sz w:val="24"/>
          <w:szCs w:val="24"/>
        </w:rPr>
        <w:t xml:space="preserve">the conventional Pure Live Seed method to determine planting rates resulted in significantly </w:t>
      </w:r>
      <w:r w:rsidR="00574337">
        <w:rPr>
          <w:rFonts w:ascii="Times New Roman" w:eastAsia="Calibri" w:hAnsi="Times New Roman" w:cs="Times New Roman"/>
          <w:sz w:val="24"/>
          <w:szCs w:val="24"/>
        </w:rPr>
        <w:t xml:space="preserve">better </w:t>
      </w:r>
      <w:r w:rsidRPr="00FE0AC0">
        <w:rPr>
          <w:rFonts w:ascii="Times New Roman" w:eastAsia="Calibri" w:hAnsi="Times New Roman" w:cs="Times New Roman"/>
          <w:sz w:val="24"/>
          <w:szCs w:val="24"/>
        </w:rPr>
        <w:t xml:space="preserve">switchgrass stands and </w:t>
      </w:r>
      <w:r w:rsidR="00574337" w:rsidRPr="00FE0AC0">
        <w:rPr>
          <w:rFonts w:ascii="Times New Roman" w:eastAsia="Calibri" w:hAnsi="Times New Roman" w:cs="Times New Roman"/>
          <w:sz w:val="24"/>
          <w:szCs w:val="24"/>
        </w:rPr>
        <w:t xml:space="preserve">greater </w:t>
      </w:r>
      <w:r w:rsidRPr="00FE0AC0">
        <w:rPr>
          <w:rFonts w:ascii="Times New Roman" w:eastAsia="Calibri" w:hAnsi="Times New Roman" w:cs="Times New Roman"/>
          <w:sz w:val="24"/>
          <w:szCs w:val="24"/>
        </w:rPr>
        <w:t>biomass yields the first harvest year.   Basing switchgrass seeding rates  on emerged seedlings per gram with an associated stress test will reduce the risks of failure during the stand establishment year due to poor seed quality  and will improve biomass yields for the initial harvests.</w:t>
      </w:r>
    </w:p>
    <w:p w:rsidR="00485984" w:rsidRPr="00FE0AC0" w:rsidRDefault="00485984" w:rsidP="00FE0AC0">
      <w:pPr>
        <w:spacing w:after="0" w:line="240" w:lineRule="auto"/>
        <w:rPr>
          <w:rFonts w:ascii="Times New Roman" w:eastAsia="Calibri" w:hAnsi="Times New Roman" w:cs="Times New Roman"/>
          <w:sz w:val="24"/>
          <w:szCs w:val="24"/>
        </w:rPr>
      </w:pPr>
    </w:p>
    <w:p w:rsidR="00485984" w:rsidRPr="00FE0AC0" w:rsidRDefault="00557083" w:rsidP="00FE0AC0">
      <w:pPr>
        <w:spacing w:after="0" w:line="240" w:lineRule="auto"/>
        <w:rPr>
          <w:rFonts w:ascii="Times New Roman" w:eastAsia="Calibri" w:hAnsi="Times New Roman" w:cs="Times New Roman"/>
          <w:sz w:val="24"/>
          <w:szCs w:val="24"/>
        </w:rPr>
      </w:pPr>
      <w:r w:rsidRPr="00FE0AC0">
        <w:rPr>
          <w:rFonts w:ascii="Times New Roman" w:hAnsi="Times New Roman" w:cs="Times New Roman"/>
          <w:b/>
          <w:sz w:val="24"/>
          <w:szCs w:val="24"/>
        </w:rPr>
        <w:t>Field and year-to-year variation in switchgrass biomass quality and its effects on ethanol yields per ton and production per acre were quantified.</w:t>
      </w:r>
      <w:r w:rsidRPr="00FE0AC0">
        <w:rPr>
          <w:rFonts w:ascii="Times New Roman" w:hAnsi="Times New Roman" w:cs="Times New Roman"/>
          <w:sz w:val="24"/>
          <w:szCs w:val="24"/>
        </w:rPr>
        <w:t xml:space="preserve">  Theoretical ethanol yields w</w:t>
      </w:r>
      <w:r w:rsidR="006C04D4" w:rsidRPr="00FE0AC0">
        <w:rPr>
          <w:rFonts w:ascii="Times New Roman" w:hAnsi="Times New Roman" w:cs="Times New Roman"/>
          <w:sz w:val="24"/>
          <w:szCs w:val="24"/>
        </w:rPr>
        <w:t xml:space="preserve">ere </w:t>
      </w:r>
      <w:r w:rsidRPr="00FE0AC0">
        <w:rPr>
          <w:rFonts w:ascii="Times New Roman" w:hAnsi="Times New Roman" w:cs="Times New Roman"/>
          <w:sz w:val="24"/>
          <w:szCs w:val="24"/>
        </w:rPr>
        <w:t>determined from biomass harvested from 10 farms in Nebraska and South and North Dakota for a five year period.  Near Infrared Reflectance Spectroscopy</w:t>
      </w:r>
      <w:r w:rsidR="00041AF9" w:rsidRPr="00FE0AC0">
        <w:rPr>
          <w:rFonts w:ascii="Times New Roman" w:hAnsi="Times New Roman" w:cs="Times New Roman"/>
          <w:sz w:val="24"/>
          <w:szCs w:val="24"/>
        </w:rPr>
        <w:t xml:space="preserve"> (NIRS)</w:t>
      </w:r>
      <w:r w:rsidRPr="00FE0AC0">
        <w:rPr>
          <w:rFonts w:ascii="Times New Roman" w:hAnsi="Times New Roman" w:cs="Times New Roman"/>
          <w:sz w:val="24"/>
          <w:szCs w:val="24"/>
        </w:rPr>
        <w:t xml:space="preserve"> calibrations developed by a team of ARS scientists from Lincoln, NE, St. Paul, MN, Peoria, IL, and Madison, WI were used to determine composition and predict ethanol yields. </w:t>
      </w:r>
      <w:r w:rsidRPr="00FE0AC0">
        <w:rPr>
          <w:rFonts w:ascii="Times New Roman" w:eastAsia="Calibri" w:hAnsi="Times New Roman" w:cs="Times New Roman"/>
          <w:sz w:val="24"/>
          <w:szCs w:val="24"/>
        </w:rPr>
        <w:t>Theoretical ethanol yield varied by year and field, with 5 year means ranging from 91 to 103 gallons per ton of biomass. Total theoretical ethanol production ranged from 187 to 394 gallons per acre across fields planted to forage type switchgrass cultivars</w:t>
      </w:r>
      <w:r w:rsidR="00041AF9" w:rsidRPr="00FE0AC0">
        <w:rPr>
          <w:rFonts w:ascii="Times New Roman" w:eastAsia="Calibri" w:hAnsi="Times New Roman" w:cs="Times New Roman"/>
          <w:sz w:val="24"/>
          <w:szCs w:val="24"/>
        </w:rPr>
        <w:t xml:space="preserve">. </w:t>
      </w:r>
      <w:r w:rsidRPr="00FE0AC0">
        <w:rPr>
          <w:rFonts w:ascii="Times New Roman" w:eastAsia="Calibri" w:hAnsi="Times New Roman" w:cs="Times New Roman"/>
          <w:sz w:val="24"/>
          <w:szCs w:val="24"/>
        </w:rPr>
        <w:t xml:space="preserve">Because of the differences in potential liquid fuel yields per ton, cellulosic biorefineries will need to </w:t>
      </w:r>
      <w:r w:rsidR="00A40379">
        <w:rPr>
          <w:rFonts w:ascii="Times New Roman" w:eastAsia="Calibri" w:hAnsi="Times New Roman" w:cs="Times New Roman"/>
          <w:sz w:val="24"/>
          <w:szCs w:val="24"/>
        </w:rPr>
        <w:t xml:space="preserve">assess </w:t>
      </w:r>
      <w:r w:rsidRPr="00FE0AC0">
        <w:rPr>
          <w:rFonts w:ascii="Times New Roman" w:eastAsia="Calibri" w:hAnsi="Times New Roman" w:cs="Times New Roman"/>
          <w:sz w:val="24"/>
          <w:szCs w:val="24"/>
        </w:rPr>
        <w:t xml:space="preserve">switchgrass quality </w:t>
      </w:r>
      <w:r w:rsidR="00A40379">
        <w:rPr>
          <w:rFonts w:ascii="Times New Roman" w:eastAsia="Calibri" w:hAnsi="Times New Roman" w:cs="Times New Roman"/>
          <w:sz w:val="24"/>
          <w:szCs w:val="24"/>
        </w:rPr>
        <w:t xml:space="preserve">using a suitable technique such as </w:t>
      </w:r>
      <w:r w:rsidRPr="00FE0AC0">
        <w:rPr>
          <w:rFonts w:ascii="Times New Roman" w:eastAsia="Calibri" w:hAnsi="Times New Roman" w:cs="Times New Roman"/>
          <w:sz w:val="24"/>
          <w:szCs w:val="24"/>
        </w:rPr>
        <w:t>the NIRS calibrations</w:t>
      </w:r>
      <w:r w:rsidR="00A40379">
        <w:rPr>
          <w:rFonts w:ascii="Times New Roman" w:eastAsia="Calibri" w:hAnsi="Times New Roman" w:cs="Times New Roman"/>
          <w:sz w:val="24"/>
          <w:szCs w:val="24"/>
        </w:rPr>
        <w:t xml:space="preserve"> developed by ARS</w:t>
      </w:r>
      <w:r w:rsidRPr="00FE0AC0">
        <w:rPr>
          <w:rFonts w:ascii="Times New Roman" w:eastAsia="Calibri" w:hAnsi="Times New Roman" w:cs="Times New Roman"/>
          <w:sz w:val="24"/>
          <w:szCs w:val="24"/>
        </w:rPr>
        <w:t xml:space="preserve">. Cellulosic biorefineries will need to consider the yearly variation that can occur in biomass production in a </w:t>
      </w:r>
      <w:r w:rsidR="00485984" w:rsidRPr="00FE0AC0">
        <w:rPr>
          <w:rFonts w:ascii="Times New Roman" w:eastAsia="Calibri" w:hAnsi="Times New Roman" w:cs="Times New Roman"/>
          <w:sz w:val="24"/>
          <w:szCs w:val="24"/>
        </w:rPr>
        <w:t>region in their business plans.</w:t>
      </w:r>
    </w:p>
    <w:p w:rsidR="00485984" w:rsidRPr="00FE0AC0" w:rsidRDefault="00485984" w:rsidP="00FE0AC0">
      <w:pPr>
        <w:spacing w:after="0" w:line="240" w:lineRule="auto"/>
        <w:rPr>
          <w:rFonts w:ascii="Times New Roman" w:eastAsia="Calibri" w:hAnsi="Times New Roman" w:cs="Times New Roman"/>
          <w:sz w:val="24"/>
          <w:szCs w:val="24"/>
        </w:rPr>
      </w:pPr>
    </w:p>
    <w:p w:rsidR="00485984" w:rsidRPr="00FE0AC0" w:rsidRDefault="00557083"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Long</w:t>
      </w:r>
      <w:r w:rsidR="006D0FB5">
        <w:rPr>
          <w:rFonts w:ascii="Times New Roman" w:hAnsi="Times New Roman" w:cs="Times New Roman"/>
          <w:b/>
          <w:sz w:val="24"/>
          <w:szCs w:val="24"/>
        </w:rPr>
        <w:t>-</w:t>
      </w:r>
      <w:r w:rsidRPr="00FE0AC0">
        <w:rPr>
          <w:rFonts w:ascii="Times New Roman" w:hAnsi="Times New Roman" w:cs="Times New Roman"/>
          <w:b/>
          <w:sz w:val="24"/>
          <w:szCs w:val="24"/>
        </w:rPr>
        <w:t>term switchgrass soil carbon sequestration study indicates assumptions used in previous bioenergy net benef</w:t>
      </w:r>
      <w:r w:rsidR="0095754B" w:rsidRPr="00FE0AC0">
        <w:rPr>
          <w:rFonts w:ascii="Times New Roman" w:hAnsi="Times New Roman" w:cs="Times New Roman"/>
          <w:b/>
          <w:sz w:val="24"/>
          <w:szCs w:val="24"/>
        </w:rPr>
        <w:t>its modeling are erroneous.</w:t>
      </w:r>
      <w:r w:rsidR="0095754B" w:rsidRPr="00FE0AC0">
        <w:rPr>
          <w:rFonts w:ascii="Times New Roman" w:hAnsi="Times New Roman" w:cs="Times New Roman"/>
          <w:sz w:val="24"/>
          <w:szCs w:val="24"/>
        </w:rPr>
        <w:t xml:space="preserve">  </w:t>
      </w:r>
      <w:r w:rsidRPr="00FE0AC0">
        <w:rPr>
          <w:rFonts w:ascii="Times New Roman" w:hAnsi="Times New Roman" w:cs="Times New Roman"/>
          <w:sz w:val="24"/>
          <w:szCs w:val="24"/>
        </w:rPr>
        <w:t xml:space="preserve">The changes in soil organic carbon during the first nine years of a long-term switchgrass and corn soil C sequestration study indicate that all soil C changes were positive and that nitrogen fertility rates and harvest management affected the net increase in soil carbon.  ARS scientists at Lincoln, NE and Ft. Collins, CO demonstrated that both switchgrass and corn sequestered soil organic carbon (SOC) down to a depth of 5 feet and over 50% of the soil organic C was sequestered below the one foot depth which is the soil depth most previous modeling work is based. Both switchgrass and corn sequestered 0.9 tons of C per year with the best management practices.  The results demonstrate that previous modeling work on the net benefits of bioenergy crops which were conducted assuming uniform responses to management and a shallow one foot soil sampling depth for soil carbon are likely </w:t>
      </w:r>
      <w:r w:rsidR="00113B2F">
        <w:rPr>
          <w:rFonts w:ascii="Times New Roman" w:hAnsi="Times New Roman" w:cs="Times New Roman"/>
          <w:sz w:val="24"/>
          <w:szCs w:val="24"/>
        </w:rPr>
        <w:t>erroneous.</w:t>
      </w:r>
    </w:p>
    <w:p w:rsidR="00485984" w:rsidRPr="00FE0AC0" w:rsidRDefault="00485984" w:rsidP="00FE0AC0">
      <w:pPr>
        <w:spacing w:after="0" w:line="240" w:lineRule="auto"/>
        <w:rPr>
          <w:rFonts w:ascii="Times New Roman" w:hAnsi="Times New Roman" w:cs="Times New Roman"/>
          <w:sz w:val="24"/>
          <w:szCs w:val="24"/>
        </w:rPr>
      </w:pPr>
    </w:p>
    <w:p w:rsidR="00485984" w:rsidRPr="00FE0AC0" w:rsidRDefault="00485984" w:rsidP="00FE0AC0">
      <w:pPr>
        <w:spacing w:after="0" w:line="240" w:lineRule="auto"/>
        <w:rPr>
          <w:rFonts w:ascii="Times New Roman" w:hAnsi="Times New Roman" w:cs="Times New Roman"/>
          <w:sz w:val="24"/>
          <w:szCs w:val="24"/>
        </w:rPr>
      </w:pPr>
    </w:p>
    <w:p w:rsidR="00485984" w:rsidRPr="00FE0AC0" w:rsidRDefault="00557083" w:rsidP="00FE0AC0">
      <w:pPr>
        <w:spacing w:after="0" w:line="240" w:lineRule="auto"/>
        <w:rPr>
          <w:rFonts w:ascii="Times New Roman" w:hAnsi="Times New Roman" w:cs="Times New Roman"/>
          <w:sz w:val="24"/>
          <w:szCs w:val="24"/>
        </w:rPr>
      </w:pPr>
      <w:proofErr w:type="gramStart"/>
      <w:r w:rsidRPr="00FE0AC0">
        <w:rPr>
          <w:rFonts w:ascii="Times New Roman" w:hAnsi="Times New Roman" w:cs="Times New Roman"/>
          <w:b/>
          <w:sz w:val="24"/>
          <w:szCs w:val="24"/>
        </w:rPr>
        <w:t>Improved knowledge of autumn dormancy and spring-greening of perennial grasses.</w:t>
      </w:r>
      <w:proofErr w:type="gramEnd"/>
      <w:r w:rsidRPr="00FE0AC0">
        <w:rPr>
          <w:rFonts w:ascii="Times New Roman" w:hAnsi="Times New Roman" w:cs="Times New Roman"/>
          <w:sz w:val="24"/>
          <w:szCs w:val="24"/>
        </w:rPr>
        <w:t xml:space="preserve">  Molecular mechanisms controlling winter-hardiness and survival could be exploited to accelerate improvements of lowland switchgrass cultivars if they were clearly understood. ARS scientists at Lincoln, NE have developed the first insights into the metabolism of crown and rhizome tissues obtained from a winter hardy upland cultivar of switchgrass. Over 30,000 new DNA sequences coding for several genes that likely have an important role in winter-hardiness were obtained.  Large datasets of DNA sequences should permit the development of molecular markers for genes </w:t>
      </w:r>
      <w:r w:rsidRPr="00FE0AC0">
        <w:rPr>
          <w:rFonts w:ascii="Times New Roman" w:hAnsi="Times New Roman" w:cs="Times New Roman"/>
          <w:sz w:val="24"/>
          <w:szCs w:val="24"/>
        </w:rPr>
        <w:lastRenderedPageBreak/>
        <w:t>controlling winter hardiness in switchgrass which would greatly facilitate the breeding progress for this economically import</w:t>
      </w:r>
      <w:r w:rsidR="006C04D4" w:rsidRPr="00FE0AC0">
        <w:rPr>
          <w:rFonts w:ascii="Times New Roman" w:hAnsi="Times New Roman" w:cs="Times New Roman"/>
          <w:sz w:val="24"/>
          <w:szCs w:val="24"/>
        </w:rPr>
        <w:t>ant trait.</w:t>
      </w:r>
    </w:p>
    <w:p w:rsidR="00485984" w:rsidRPr="00FE0AC0" w:rsidRDefault="00485984" w:rsidP="00FE0AC0">
      <w:pPr>
        <w:spacing w:after="0" w:line="240" w:lineRule="auto"/>
        <w:rPr>
          <w:rFonts w:ascii="Times New Roman" w:hAnsi="Times New Roman" w:cs="Times New Roman"/>
          <w:sz w:val="24"/>
          <w:szCs w:val="24"/>
        </w:rPr>
      </w:pPr>
    </w:p>
    <w:p w:rsidR="00485984" w:rsidRPr="00FE0AC0" w:rsidRDefault="00557083" w:rsidP="00FE0AC0">
      <w:pPr>
        <w:spacing w:after="0" w:line="240" w:lineRule="auto"/>
        <w:rPr>
          <w:rFonts w:ascii="Times New Roman" w:hAnsi="Times New Roman" w:cs="Times New Roman"/>
          <w:sz w:val="24"/>
          <w:szCs w:val="24"/>
        </w:rPr>
      </w:pPr>
      <w:proofErr w:type="gramStart"/>
      <w:r w:rsidRPr="00FE0AC0">
        <w:rPr>
          <w:rFonts w:ascii="Times New Roman" w:hAnsi="Times New Roman" w:cs="Times New Roman"/>
          <w:b/>
          <w:sz w:val="24"/>
          <w:szCs w:val="24"/>
        </w:rPr>
        <w:t>Calibrations for switchgrass biomass composition.</w:t>
      </w:r>
      <w:proofErr w:type="gramEnd"/>
      <w:r w:rsidRPr="00FE0AC0">
        <w:rPr>
          <w:rFonts w:ascii="Times New Roman" w:hAnsi="Times New Roman" w:cs="Times New Roman"/>
          <w:sz w:val="24"/>
          <w:szCs w:val="24"/>
        </w:rPr>
        <w:t xml:space="preserve">  Near infrared reflectance spectrometry (NIRS) calibrations for switchgrass biomass composition, developed cooperatively by ARS scientists at Lincoln, NE, Peoria, IL, St. Paul, MN, and Madison, WI, were transferred to the NIRS Forage and Feed Testing Consortium (NIRSC) which is an association of commercial, university,</w:t>
      </w:r>
      <w:r w:rsidR="007F722A">
        <w:rPr>
          <w:rFonts w:ascii="Times New Roman" w:hAnsi="Times New Roman" w:cs="Times New Roman"/>
          <w:sz w:val="24"/>
          <w:szCs w:val="24"/>
        </w:rPr>
        <w:t xml:space="preserve"> </w:t>
      </w:r>
      <w:r w:rsidRPr="00FE0AC0">
        <w:rPr>
          <w:rFonts w:ascii="Times New Roman" w:hAnsi="Times New Roman" w:cs="Times New Roman"/>
          <w:sz w:val="24"/>
          <w:szCs w:val="24"/>
        </w:rPr>
        <w:t>and government research laboratories, plant research companies, and instrument companies that collaborate to improve NIRS analyses methodology.  The NIRSC has transferred these calibration sets and associated standard samples to 19 laboratories.  The switchgrass NIRS calibrations enables commercial, industrial, academic, and government laboratories to rapidly determine 20 compositional components of switchgrass biomass. The sample cost using the ARS developed NIRS calibrations is approximately $5 per sample. Conventional analyses methods would cost over $300 per sample.  This technology will significantly facilitate the breeding and management research to develop perennial grasses into bioenergy crops.</w:t>
      </w:r>
    </w:p>
    <w:p w:rsidR="00485984" w:rsidRPr="00FE0AC0" w:rsidRDefault="00485984" w:rsidP="00FE0AC0">
      <w:pPr>
        <w:spacing w:after="0" w:line="240" w:lineRule="auto"/>
        <w:rPr>
          <w:rFonts w:ascii="Times New Roman" w:hAnsi="Times New Roman" w:cs="Times New Roman"/>
          <w:sz w:val="24"/>
          <w:szCs w:val="24"/>
        </w:rPr>
      </w:pPr>
    </w:p>
    <w:p w:rsidR="00485984" w:rsidRPr="00FE0AC0" w:rsidRDefault="00B24A2E" w:rsidP="00FE0AC0">
      <w:pPr>
        <w:spacing w:after="0" w:line="240" w:lineRule="auto"/>
        <w:rPr>
          <w:rFonts w:ascii="Times New Roman" w:hAnsi="Times New Roman" w:cs="Times New Roman"/>
          <w:sz w:val="24"/>
          <w:szCs w:val="24"/>
        </w:rPr>
      </w:pPr>
      <w:r>
        <w:rPr>
          <w:rFonts w:ascii="Times New Roman" w:hAnsi="Times New Roman" w:cs="Times New Roman"/>
          <w:b/>
          <w:sz w:val="24"/>
          <w:szCs w:val="24"/>
        </w:rPr>
        <w:t>Improved bioenergy-</w:t>
      </w:r>
      <w:r w:rsidR="00557083" w:rsidRPr="00FE0AC0">
        <w:rPr>
          <w:rFonts w:ascii="Times New Roman" w:hAnsi="Times New Roman" w:cs="Times New Roman"/>
          <w:b/>
          <w:sz w:val="24"/>
          <w:szCs w:val="24"/>
        </w:rPr>
        <w:t xml:space="preserve">type switchgrass cultivar with high biomass yield tested and increased for use </w:t>
      </w:r>
      <w:r w:rsidR="0095754B" w:rsidRPr="00FE0AC0">
        <w:rPr>
          <w:rFonts w:ascii="Times New Roman" w:hAnsi="Times New Roman" w:cs="Times New Roman"/>
          <w:b/>
          <w:sz w:val="24"/>
          <w:szCs w:val="24"/>
        </w:rPr>
        <w:t>in the northern half of the USA</w:t>
      </w:r>
      <w:r w:rsidR="00557083" w:rsidRPr="00FE0AC0">
        <w:rPr>
          <w:rFonts w:ascii="Times New Roman" w:hAnsi="Times New Roman" w:cs="Times New Roman"/>
          <w:b/>
          <w:sz w:val="24"/>
          <w:szCs w:val="24"/>
        </w:rPr>
        <w:t>.</w:t>
      </w:r>
      <w:r w:rsidR="00557083" w:rsidRPr="00FE0AC0">
        <w:rPr>
          <w:rFonts w:ascii="Times New Roman" w:hAnsi="Times New Roman" w:cs="Times New Roman"/>
          <w:sz w:val="24"/>
          <w:szCs w:val="24"/>
        </w:rPr>
        <w:t xml:space="preserve"> Switchgrass cultivars for the northern half of the US have been limited to upland ecotype switchgrass cultivars because available lowland cultivars have poor winter survival in the region. Lowland switchgrass cultivars have the potential to produce greater biomass yields if they had better winter survival. A new lowland type switchgrass cultivar ‘Liberty’ w</w:t>
      </w:r>
      <w:r w:rsidR="007F722A">
        <w:rPr>
          <w:rFonts w:ascii="Times New Roman" w:hAnsi="Times New Roman" w:cs="Times New Roman"/>
          <w:sz w:val="24"/>
          <w:szCs w:val="24"/>
        </w:rPr>
        <w:t>as</w:t>
      </w:r>
      <w:r w:rsidR="00557083" w:rsidRPr="00FE0AC0">
        <w:rPr>
          <w:rFonts w:ascii="Times New Roman" w:hAnsi="Times New Roman" w:cs="Times New Roman"/>
          <w:sz w:val="24"/>
          <w:szCs w:val="24"/>
        </w:rPr>
        <w:t xml:space="preserve"> released in 2013. Liberty which was developed by ARS researchers at Lincoln, NE by crossing northern upland and southern lowland plants followed by three generations of breeding for winter surviv</w:t>
      </w:r>
      <w:r w:rsidR="0095754B" w:rsidRPr="00FE0AC0">
        <w:rPr>
          <w:rFonts w:ascii="Times New Roman" w:hAnsi="Times New Roman" w:cs="Times New Roman"/>
          <w:sz w:val="24"/>
          <w:szCs w:val="24"/>
        </w:rPr>
        <w:t xml:space="preserve">al, high biomass yield, and low </w:t>
      </w:r>
      <w:proofErr w:type="gramStart"/>
      <w:r w:rsidR="00557083" w:rsidRPr="00FE0AC0">
        <w:rPr>
          <w:rFonts w:ascii="Times New Roman" w:hAnsi="Times New Roman" w:cs="Times New Roman"/>
          <w:sz w:val="24"/>
          <w:szCs w:val="24"/>
        </w:rPr>
        <w:t>stem</w:t>
      </w:r>
      <w:proofErr w:type="gramEnd"/>
      <w:r w:rsidR="00557083" w:rsidRPr="00FE0AC0">
        <w:rPr>
          <w:rFonts w:ascii="Times New Roman" w:hAnsi="Times New Roman" w:cs="Times New Roman"/>
          <w:sz w:val="24"/>
          <w:szCs w:val="24"/>
        </w:rPr>
        <w:t xml:space="preserve"> lignin concentration. Over a three year period in trials in NE, WI, and IL, Liberty had excellent winter survival and in eastern Nebraska and northern Illinois had biomass yields that were 2 tons per acre greater than the best available released upland cultivars. </w:t>
      </w:r>
      <w:r w:rsidR="00113B2F">
        <w:rPr>
          <w:rFonts w:ascii="Times New Roman" w:hAnsi="Times New Roman" w:cs="Times New Roman"/>
          <w:sz w:val="24"/>
          <w:szCs w:val="24"/>
        </w:rPr>
        <w:t>Liberty</w:t>
      </w:r>
      <w:r w:rsidR="00557083" w:rsidRPr="00FE0AC0">
        <w:rPr>
          <w:rFonts w:ascii="Times New Roman" w:hAnsi="Times New Roman" w:cs="Times New Roman"/>
          <w:sz w:val="24"/>
          <w:szCs w:val="24"/>
        </w:rPr>
        <w:t xml:space="preserve"> </w:t>
      </w:r>
      <w:r w:rsidR="00113B2F">
        <w:rPr>
          <w:rFonts w:ascii="Times New Roman" w:hAnsi="Times New Roman" w:cs="Times New Roman"/>
          <w:sz w:val="24"/>
          <w:szCs w:val="24"/>
        </w:rPr>
        <w:t>is</w:t>
      </w:r>
      <w:r w:rsidR="00557083" w:rsidRPr="00FE0AC0">
        <w:rPr>
          <w:rFonts w:ascii="Times New Roman" w:hAnsi="Times New Roman" w:cs="Times New Roman"/>
          <w:sz w:val="24"/>
          <w:szCs w:val="24"/>
        </w:rPr>
        <w:t xml:space="preserve"> the first bioenergy type cultivar for the Midwest and the northern Great Plains and will likely be used in the Northeast states.  When processed in a biorefinery, the increased biomass yield will result in an additional 160 gallons of ethanol per acre which could fuel an economy car for 5</w:t>
      </w:r>
      <w:r w:rsidR="007F722A">
        <w:rPr>
          <w:rFonts w:ascii="Times New Roman" w:hAnsi="Times New Roman" w:cs="Times New Roman"/>
          <w:sz w:val="24"/>
          <w:szCs w:val="24"/>
        </w:rPr>
        <w:t>,</w:t>
      </w:r>
      <w:r w:rsidR="00557083" w:rsidRPr="00FE0AC0">
        <w:rPr>
          <w:rFonts w:ascii="Times New Roman" w:hAnsi="Times New Roman" w:cs="Times New Roman"/>
          <w:sz w:val="24"/>
          <w:szCs w:val="24"/>
        </w:rPr>
        <w:t>000 miles.</w:t>
      </w:r>
    </w:p>
    <w:p w:rsidR="00485984" w:rsidRPr="00FE0AC0" w:rsidRDefault="00485984" w:rsidP="00FE0AC0">
      <w:pPr>
        <w:spacing w:after="0" w:line="240" w:lineRule="auto"/>
        <w:rPr>
          <w:rFonts w:ascii="Times New Roman" w:hAnsi="Times New Roman" w:cs="Times New Roman"/>
          <w:sz w:val="24"/>
          <w:szCs w:val="24"/>
        </w:rPr>
      </w:pPr>
    </w:p>
    <w:p w:rsidR="00FE0AC0" w:rsidRPr="00FE0AC0" w:rsidRDefault="00557083" w:rsidP="00FE0AC0">
      <w:pPr>
        <w:spacing w:after="0" w:line="240" w:lineRule="auto"/>
        <w:rPr>
          <w:rFonts w:ascii="Times New Roman" w:hAnsi="Times New Roman" w:cs="Times New Roman"/>
          <w:sz w:val="24"/>
          <w:szCs w:val="24"/>
        </w:rPr>
      </w:pPr>
      <w:proofErr w:type="gramStart"/>
      <w:r w:rsidRPr="00FE0AC0">
        <w:rPr>
          <w:rFonts w:ascii="Times New Roman" w:hAnsi="Times New Roman" w:cs="Times New Roman"/>
          <w:b/>
          <w:sz w:val="24"/>
          <w:szCs w:val="24"/>
        </w:rPr>
        <w:t>Identified a total of 342 class III peroxidase genes in the switchgrass genome.</w:t>
      </w:r>
      <w:proofErr w:type="gramEnd"/>
      <w:r w:rsidRPr="00FE0AC0">
        <w:rPr>
          <w:rFonts w:ascii="Times New Roman" w:hAnsi="Times New Roman" w:cs="Times New Roman"/>
          <w:sz w:val="24"/>
          <w:szCs w:val="24"/>
        </w:rPr>
        <w:t xml:space="preserve"> Work with other grasses have shown that increases in the levels of specific class III peroxidases are associated with improved resistance to herbivory by piercing-sucking insects.  Such information is unavailable for switchgrass.  In this work performed by ARS researchers at Lincoln, NE, in collaboration with University of Nebraska scientists, the presence or absence of all the class III peroxidases was documented in switchgrass tissues at different stages of plant development. Using th</w:t>
      </w:r>
      <w:r w:rsidR="0095754B" w:rsidRPr="00FE0AC0">
        <w:rPr>
          <w:rFonts w:ascii="Times New Roman" w:hAnsi="Times New Roman" w:cs="Times New Roman"/>
          <w:sz w:val="24"/>
          <w:szCs w:val="24"/>
        </w:rPr>
        <w:t>ese</w:t>
      </w:r>
      <w:r w:rsidRPr="00FE0AC0">
        <w:rPr>
          <w:rFonts w:ascii="Times New Roman" w:hAnsi="Times New Roman" w:cs="Times New Roman"/>
          <w:sz w:val="24"/>
          <w:szCs w:val="24"/>
        </w:rPr>
        <w:t xml:space="preserve"> data, it is now possible to identify specific switchgrass peroxidase genes that are involved in the plant’s response to insect herbivory. Data obtained by these new methods can be used by plant breeders and other researchers to develop switchgrass strains with improved resistance to piercing-sucking insect</w:t>
      </w:r>
      <w:r w:rsidR="00113B2F">
        <w:rPr>
          <w:rFonts w:ascii="Times New Roman" w:hAnsi="Times New Roman" w:cs="Times New Roman"/>
          <w:sz w:val="24"/>
          <w:szCs w:val="24"/>
        </w:rPr>
        <w:t>s.</w:t>
      </w:r>
    </w:p>
    <w:p w:rsidR="00FE0AC0" w:rsidRPr="00FE0AC0" w:rsidRDefault="00FE0AC0" w:rsidP="00FE0AC0">
      <w:pPr>
        <w:spacing w:after="0" w:line="240" w:lineRule="auto"/>
        <w:rPr>
          <w:rFonts w:ascii="Times New Roman" w:hAnsi="Times New Roman" w:cs="Times New Roman"/>
          <w:sz w:val="24"/>
          <w:szCs w:val="24"/>
        </w:rPr>
      </w:pPr>
    </w:p>
    <w:p w:rsidR="00113B2F" w:rsidRDefault="00FE0AC0"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Release of elite lines incorporat</w:t>
      </w:r>
      <w:r>
        <w:rPr>
          <w:rFonts w:ascii="Times New Roman" w:hAnsi="Times New Roman" w:cs="Times New Roman"/>
          <w:b/>
          <w:sz w:val="24"/>
          <w:szCs w:val="24"/>
        </w:rPr>
        <w:t>ing</w:t>
      </w:r>
      <w:r w:rsidRPr="00FE0AC0">
        <w:rPr>
          <w:rFonts w:ascii="Times New Roman" w:hAnsi="Times New Roman" w:cs="Times New Roman"/>
          <w:b/>
          <w:sz w:val="24"/>
          <w:szCs w:val="24"/>
        </w:rPr>
        <w:t xml:space="preserve"> brown midrib genes has provided materials for production of commercial hybrids.  </w:t>
      </w:r>
      <w:r w:rsidRPr="00FE0AC0">
        <w:rPr>
          <w:rFonts w:ascii="Times New Roman" w:hAnsi="Times New Roman" w:cs="Times New Roman"/>
          <w:sz w:val="24"/>
          <w:szCs w:val="24"/>
        </w:rPr>
        <w:t xml:space="preserve">Two genes, </w:t>
      </w:r>
      <w:r w:rsidRPr="00FE0AC0">
        <w:rPr>
          <w:rFonts w:ascii="Times New Roman" w:hAnsi="Times New Roman" w:cs="Times New Roman"/>
          <w:i/>
          <w:sz w:val="24"/>
          <w:szCs w:val="24"/>
        </w:rPr>
        <w:t xml:space="preserve">brown midrib </w:t>
      </w:r>
      <w:r w:rsidRPr="00FE0AC0">
        <w:rPr>
          <w:rFonts w:ascii="Times New Roman" w:hAnsi="Times New Roman" w:cs="Times New Roman"/>
          <w:sz w:val="24"/>
          <w:szCs w:val="24"/>
        </w:rPr>
        <w:t>(</w:t>
      </w:r>
      <w:proofErr w:type="gramStart"/>
      <w:r w:rsidRPr="00FE0AC0">
        <w:rPr>
          <w:rFonts w:ascii="Times New Roman" w:hAnsi="Times New Roman" w:cs="Times New Roman"/>
          <w:i/>
          <w:sz w:val="24"/>
          <w:szCs w:val="24"/>
        </w:rPr>
        <w:t>bmr</w:t>
      </w:r>
      <w:proofErr w:type="gramEnd"/>
      <w:r w:rsidRPr="00FE0AC0">
        <w:rPr>
          <w:rFonts w:ascii="Times New Roman" w:hAnsi="Times New Roman" w:cs="Times New Roman"/>
          <w:sz w:val="24"/>
          <w:szCs w:val="24"/>
        </w:rPr>
        <w:t>)</w:t>
      </w:r>
      <w:r w:rsidRPr="00FE0AC0">
        <w:rPr>
          <w:rFonts w:ascii="Times New Roman" w:hAnsi="Times New Roman" w:cs="Times New Roman"/>
          <w:i/>
          <w:sz w:val="24"/>
          <w:szCs w:val="24"/>
        </w:rPr>
        <w:t xml:space="preserve"> 6 </w:t>
      </w:r>
      <w:r w:rsidRPr="00FE0AC0">
        <w:rPr>
          <w:rFonts w:ascii="Times New Roman" w:hAnsi="Times New Roman" w:cs="Times New Roman"/>
          <w:sz w:val="24"/>
          <w:szCs w:val="24"/>
        </w:rPr>
        <w:t xml:space="preserve">and </w:t>
      </w:r>
      <w:r w:rsidRPr="00FE0AC0">
        <w:rPr>
          <w:rFonts w:ascii="Times New Roman" w:hAnsi="Times New Roman" w:cs="Times New Roman"/>
          <w:i/>
          <w:sz w:val="24"/>
          <w:szCs w:val="24"/>
        </w:rPr>
        <w:t xml:space="preserve">bmr12, </w:t>
      </w:r>
      <w:r w:rsidRPr="00FE0AC0">
        <w:rPr>
          <w:rFonts w:ascii="Times New Roman" w:hAnsi="Times New Roman" w:cs="Times New Roman"/>
          <w:sz w:val="24"/>
          <w:szCs w:val="24"/>
        </w:rPr>
        <w:t>were incorporated into elite germplasm, alone or in combination, in order to determine effects on lignin precursors, cellulosic bioenergy potential, and utility in new agricultural a</w:t>
      </w:r>
      <w:r w:rsidR="006A4555">
        <w:rPr>
          <w:rFonts w:ascii="Times New Roman" w:hAnsi="Times New Roman" w:cs="Times New Roman"/>
          <w:sz w:val="24"/>
          <w:szCs w:val="24"/>
        </w:rPr>
        <w:t xml:space="preserve">pplications.  The </w:t>
      </w:r>
      <w:r w:rsidR="006A4555">
        <w:rPr>
          <w:rFonts w:ascii="Times New Roman" w:hAnsi="Times New Roman" w:cs="Times New Roman"/>
          <w:sz w:val="24"/>
          <w:szCs w:val="24"/>
        </w:rPr>
        <w:lastRenderedPageBreak/>
        <w:t>resulting ARS-</w:t>
      </w:r>
      <w:r w:rsidRPr="00FE0AC0">
        <w:rPr>
          <w:rFonts w:ascii="Times New Roman" w:hAnsi="Times New Roman" w:cs="Times New Roman"/>
          <w:sz w:val="24"/>
          <w:szCs w:val="24"/>
        </w:rPr>
        <w:t xml:space="preserve">released lines have served as the basis for scientific research on </w:t>
      </w:r>
      <w:r w:rsidRPr="00FE0AC0">
        <w:rPr>
          <w:rFonts w:ascii="Times New Roman" w:hAnsi="Times New Roman" w:cs="Times New Roman"/>
          <w:i/>
          <w:sz w:val="24"/>
          <w:szCs w:val="24"/>
        </w:rPr>
        <w:t>bmr6</w:t>
      </w:r>
      <w:r w:rsidRPr="00FE0AC0">
        <w:rPr>
          <w:rFonts w:ascii="Times New Roman" w:hAnsi="Times New Roman" w:cs="Times New Roman"/>
          <w:sz w:val="24"/>
          <w:szCs w:val="24"/>
        </w:rPr>
        <w:t xml:space="preserve"> and </w:t>
      </w:r>
      <w:r w:rsidRPr="00FE0AC0">
        <w:rPr>
          <w:rFonts w:ascii="Times New Roman" w:hAnsi="Times New Roman" w:cs="Times New Roman"/>
          <w:i/>
          <w:sz w:val="24"/>
          <w:szCs w:val="24"/>
        </w:rPr>
        <w:t xml:space="preserve">bmr12 </w:t>
      </w:r>
      <w:r w:rsidRPr="00FE0AC0">
        <w:rPr>
          <w:rFonts w:ascii="Times New Roman" w:hAnsi="Times New Roman" w:cs="Times New Roman"/>
          <w:sz w:val="24"/>
          <w:szCs w:val="24"/>
        </w:rPr>
        <w:t>throughout the world.  Research results have demonstrated the ability of hybrid vigor to overcome decreased yield, shown reduced disease incidence to be associated with these genes, and shown higher ethanol conversion and conversion efficiencies to be associated with these genes.  This information has thereby supported commercial efforts to develop a market for proprietary hybrids.  Research based on these materials has also identified changes in lignin chemistry and the biochemical and molecular changes responsible, leading to identification of targets for improvement of other bioenergy crops.  Since the first release of these materials in 2005, over 1</w:t>
      </w:r>
      <w:r w:rsidR="007F722A">
        <w:rPr>
          <w:rFonts w:ascii="Times New Roman" w:hAnsi="Times New Roman" w:cs="Times New Roman"/>
          <w:sz w:val="24"/>
          <w:szCs w:val="24"/>
        </w:rPr>
        <w:t>,</w:t>
      </w:r>
      <w:r w:rsidRPr="00FE0AC0">
        <w:rPr>
          <w:rFonts w:ascii="Times New Roman" w:hAnsi="Times New Roman" w:cs="Times New Roman"/>
          <w:sz w:val="24"/>
          <w:szCs w:val="24"/>
        </w:rPr>
        <w:t xml:space="preserve">200 seed packets from these lines have been distributed without charge and without restrictions on their use, to private companies, universities, and national labs on six continents.  They have also provided impetus for current research on discovery and description of new </w:t>
      </w:r>
      <w:r w:rsidRPr="00FE0AC0">
        <w:rPr>
          <w:rFonts w:ascii="Times New Roman" w:hAnsi="Times New Roman" w:cs="Times New Roman"/>
          <w:i/>
          <w:sz w:val="24"/>
          <w:szCs w:val="24"/>
        </w:rPr>
        <w:t>brown midrib</w:t>
      </w:r>
      <w:r w:rsidRPr="00FE0AC0">
        <w:rPr>
          <w:rFonts w:ascii="Times New Roman" w:hAnsi="Times New Roman" w:cs="Times New Roman"/>
          <w:sz w:val="24"/>
          <w:szCs w:val="24"/>
        </w:rPr>
        <w:t xml:space="preserve"> genes, which promises to unlock even more potential for utilization of sorghum and related crops for bioenergy purposes.</w:t>
      </w:r>
    </w:p>
    <w:p w:rsidR="00FE0AC0" w:rsidRPr="00FE0AC0" w:rsidRDefault="00113B2F" w:rsidP="00FE0AC0">
      <w:pPr>
        <w:spacing w:after="0" w:line="240" w:lineRule="auto"/>
        <w:rPr>
          <w:rFonts w:ascii="Times New Roman" w:hAnsi="Times New Roman" w:cs="Times New Roman"/>
          <w:sz w:val="24"/>
          <w:szCs w:val="24"/>
        </w:rPr>
      </w:pPr>
      <w:r w:rsidRPr="00FE0AC0">
        <w:rPr>
          <w:rFonts w:ascii="Times New Roman" w:hAnsi="Times New Roman" w:cs="Times New Roman"/>
          <w:sz w:val="24"/>
          <w:szCs w:val="24"/>
        </w:rPr>
        <w:t xml:space="preserve"> </w:t>
      </w:r>
    </w:p>
    <w:p w:rsidR="00FE0AC0" w:rsidRPr="00FE0AC0" w:rsidRDefault="00FE0AC0"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 xml:space="preserve">Near-isogenic lines containing the </w:t>
      </w:r>
      <w:r w:rsidRPr="00FE0AC0">
        <w:rPr>
          <w:rFonts w:ascii="Times New Roman" w:hAnsi="Times New Roman" w:cs="Times New Roman"/>
          <w:b/>
          <w:i/>
          <w:sz w:val="24"/>
          <w:szCs w:val="24"/>
        </w:rPr>
        <w:t>waxy</w:t>
      </w:r>
      <w:r w:rsidRPr="00FE0AC0">
        <w:rPr>
          <w:rFonts w:ascii="Times New Roman" w:hAnsi="Times New Roman" w:cs="Times New Roman"/>
          <w:b/>
          <w:sz w:val="24"/>
          <w:szCs w:val="24"/>
        </w:rPr>
        <w:t xml:space="preserve"> mutation and adapted to the northern sorghum-growing region of the USA have greater digestibility for conversion efficiency to ethanol</w:t>
      </w:r>
      <w:r w:rsidRPr="00FE0AC0">
        <w:rPr>
          <w:rFonts w:ascii="Times New Roman" w:hAnsi="Times New Roman" w:cs="Times New Roman"/>
          <w:sz w:val="24"/>
          <w:szCs w:val="24"/>
        </w:rPr>
        <w:t>.</w:t>
      </w:r>
      <w:r w:rsidRPr="00FE0AC0">
        <w:rPr>
          <w:rFonts w:ascii="Times New Roman" w:hAnsi="Times New Roman" w:cs="Times New Roman"/>
          <w:b/>
          <w:sz w:val="24"/>
          <w:szCs w:val="24"/>
        </w:rPr>
        <w:t xml:space="preserve">  </w:t>
      </w:r>
      <w:r w:rsidRPr="00FE0AC0">
        <w:rPr>
          <w:rFonts w:ascii="Times New Roman" w:hAnsi="Times New Roman" w:cs="Times New Roman"/>
          <w:sz w:val="24"/>
          <w:szCs w:val="24"/>
        </w:rPr>
        <w:t xml:space="preserve">The existence of multiple alleles for the ‘waxy’ (low amylose grain) trait in sorghum was previously discovered by this project, but the effect of these alleles on grain utility and their distribution in sorghum germplasm was unknown.  Four new lines containing a new allele, </w:t>
      </w:r>
      <w:r w:rsidRPr="00FE0AC0">
        <w:rPr>
          <w:rFonts w:ascii="Times New Roman" w:hAnsi="Times New Roman" w:cs="Times New Roman"/>
          <w:i/>
          <w:sz w:val="24"/>
          <w:szCs w:val="24"/>
        </w:rPr>
        <w:t>wx</w:t>
      </w:r>
      <w:r w:rsidRPr="00FE0AC0">
        <w:rPr>
          <w:rFonts w:ascii="Times New Roman" w:hAnsi="Times New Roman" w:cs="Times New Roman"/>
          <w:i/>
          <w:sz w:val="24"/>
          <w:szCs w:val="24"/>
          <w:vertAlign w:val="superscript"/>
        </w:rPr>
        <w:t>b</w:t>
      </w:r>
      <w:r w:rsidRPr="00FE0AC0">
        <w:rPr>
          <w:rFonts w:ascii="Times New Roman" w:hAnsi="Times New Roman" w:cs="Times New Roman"/>
          <w:sz w:val="24"/>
          <w:szCs w:val="24"/>
        </w:rPr>
        <w:t xml:space="preserve">, were identified.  Energy requirements for gelatinization of waxy genotypes, an indication of digestibility, were generally lower than for non-waxy genotypes, but considerable variation was shown to exist.  When grain from </w:t>
      </w:r>
      <w:r w:rsidRPr="00FE0AC0">
        <w:rPr>
          <w:rFonts w:ascii="Times New Roman" w:hAnsi="Times New Roman" w:cs="Times New Roman"/>
          <w:i/>
          <w:sz w:val="24"/>
          <w:szCs w:val="24"/>
        </w:rPr>
        <w:t>waxy</w:t>
      </w:r>
      <w:r w:rsidRPr="00FE0AC0">
        <w:rPr>
          <w:rFonts w:ascii="Times New Roman" w:hAnsi="Times New Roman" w:cs="Times New Roman"/>
          <w:sz w:val="24"/>
          <w:szCs w:val="24"/>
        </w:rPr>
        <w:t xml:space="preserve"> and WT lines was screened for fungal pathogens, which can affect grain yield or quality, the</w:t>
      </w:r>
      <w:r w:rsidRPr="00FE0AC0">
        <w:rPr>
          <w:rFonts w:ascii="Times New Roman" w:hAnsi="Times New Roman" w:cs="Times New Roman"/>
          <w:color w:val="FF6600"/>
          <w:sz w:val="24"/>
          <w:szCs w:val="24"/>
        </w:rPr>
        <w:t xml:space="preserve"> </w:t>
      </w:r>
      <w:r w:rsidRPr="00FE0AC0">
        <w:rPr>
          <w:rFonts w:ascii="Times New Roman" w:hAnsi="Times New Roman" w:cs="Times New Roman"/>
          <w:sz w:val="24"/>
          <w:szCs w:val="24"/>
        </w:rPr>
        <w:t xml:space="preserve">results showed that </w:t>
      </w:r>
      <w:r w:rsidRPr="00FE0AC0">
        <w:rPr>
          <w:rFonts w:ascii="Times New Roman" w:hAnsi="Times New Roman" w:cs="Times New Roman"/>
          <w:i/>
          <w:sz w:val="24"/>
          <w:szCs w:val="24"/>
        </w:rPr>
        <w:t>waxy</w:t>
      </w:r>
      <w:r w:rsidRPr="00FE0AC0">
        <w:rPr>
          <w:rFonts w:ascii="Times New Roman" w:hAnsi="Times New Roman" w:cs="Times New Roman"/>
          <w:sz w:val="24"/>
          <w:szCs w:val="24"/>
        </w:rPr>
        <w:t xml:space="preserve"> sorghum lines were not more susceptible to grain infections than wild-type lines.  A set of waxy/wild-type isolines, R-lines, A/B-lines, and another set of isolines with </w:t>
      </w:r>
      <w:r w:rsidRPr="00FE0AC0">
        <w:rPr>
          <w:rFonts w:ascii="Times New Roman" w:hAnsi="Times New Roman" w:cs="Times New Roman"/>
          <w:i/>
          <w:sz w:val="24"/>
          <w:szCs w:val="24"/>
        </w:rPr>
        <w:t>wx</w:t>
      </w:r>
      <w:r w:rsidRPr="00FE0AC0">
        <w:rPr>
          <w:rFonts w:ascii="Times New Roman" w:hAnsi="Times New Roman" w:cs="Times New Roman"/>
          <w:i/>
          <w:sz w:val="24"/>
          <w:szCs w:val="24"/>
          <w:vertAlign w:val="superscript"/>
        </w:rPr>
        <w:t>a</w:t>
      </w:r>
      <w:r w:rsidRPr="00FE0AC0">
        <w:rPr>
          <w:rFonts w:ascii="Times New Roman" w:hAnsi="Times New Roman" w:cs="Times New Roman"/>
          <w:sz w:val="24"/>
          <w:szCs w:val="24"/>
        </w:rPr>
        <w:t xml:space="preserve"> and </w:t>
      </w:r>
      <w:r w:rsidRPr="00FE0AC0">
        <w:rPr>
          <w:rFonts w:ascii="Times New Roman" w:hAnsi="Times New Roman" w:cs="Times New Roman"/>
          <w:i/>
          <w:sz w:val="24"/>
          <w:szCs w:val="24"/>
        </w:rPr>
        <w:t>wx</w:t>
      </w:r>
      <w:r w:rsidRPr="00FE0AC0">
        <w:rPr>
          <w:rFonts w:ascii="Times New Roman" w:hAnsi="Times New Roman" w:cs="Times New Roman"/>
          <w:i/>
          <w:sz w:val="24"/>
          <w:szCs w:val="24"/>
          <w:vertAlign w:val="superscript"/>
        </w:rPr>
        <w:t>b</w:t>
      </w:r>
      <w:r w:rsidRPr="00FE0AC0">
        <w:rPr>
          <w:rFonts w:ascii="Times New Roman" w:hAnsi="Times New Roman" w:cs="Times New Roman"/>
          <w:sz w:val="24"/>
          <w:szCs w:val="24"/>
        </w:rPr>
        <w:t xml:space="preserve"> alleles have been developed.  In addition, the mutations responsible for the waxy phenotype in </w:t>
      </w:r>
      <w:r w:rsidRPr="00FE0AC0">
        <w:rPr>
          <w:rFonts w:ascii="Times New Roman" w:hAnsi="Times New Roman" w:cs="Times New Roman"/>
          <w:i/>
          <w:sz w:val="24"/>
          <w:szCs w:val="24"/>
        </w:rPr>
        <w:t>wx</w:t>
      </w:r>
      <w:r w:rsidRPr="00FE0AC0">
        <w:rPr>
          <w:rFonts w:ascii="Times New Roman" w:hAnsi="Times New Roman" w:cs="Times New Roman"/>
          <w:i/>
          <w:sz w:val="24"/>
          <w:szCs w:val="24"/>
          <w:vertAlign w:val="superscript"/>
        </w:rPr>
        <w:t>a</w:t>
      </w:r>
      <w:r w:rsidRPr="00FE0AC0">
        <w:rPr>
          <w:rFonts w:ascii="Times New Roman" w:hAnsi="Times New Roman" w:cs="Times New Roman"/>
          <w:sz w:val="24"/>
          <w:szCs w:val="24"/>
        </w:rPr>
        <w:t xml:space="preserve"> and </w:t>
      </w:r>
      <w:r w:rsidRPr="00FE0AC0">
        <w:rPr>
          <w:rFonts w:ascii="Times New Roman" w:hAnsi="Times New Roman" w:cs="Times New Roman"/>
          <w:i/>
          <w:sz w:val="24"/>
          <w:szCs w:val="24"/>
        </w:rPr>
        <w:t>wx</w:t>
      </w:r>
      <w:r w:rsidRPr="00FE0AC0">
        <w:rPr>
          <w:rFonts w:ascii="Times New Roman" w:hAnsi="Times New Roman" w:cs="Times New Roman"/>
          <w:i/>
          <w:sz w:val="24"/>
          <w:szCs w:val="24"/>
          <w:vertAlign w:val="superscript"/>
        </w:rPr>
        <w:t>b</w:t>
      </w:r>
      <w:r w:rsidRPr="00FE0AC0">
        <w:rPr>
          <w:rFonts w:ascii="Times New Roman" w:hAnsi="Times New Roman" w:cs="Times New Roman"/>
          <w:sz w:val="24"/>
          <w:szCs w:val="24"/>
        </w:rPr>
        <w:t xml:space="preserve"> were identified and molecular markers were developed for both alleles to aid breeding efforts.  These sets of lines will be valuable germplasm for enhancing sorghum grain for conversion to bioenergy</w:t>
      </w:r>
      <w:r w:rsidR="00113B2F">
        <w:rPr>
          <w:rFonts w:ascii="Times New Roman" w:hAnsi="Times New Roman" w:cs="Times New Roman"/>
          <w:sz w:val="24"/>
          <w:szCs w:val="24"/>
        </w:rPr>
        <w:t>.</w:t>
      </w:r>
    </w:p>
    <w:p w:rsidR="00FE0AC0" w:rsidRPr="00FE0AC0" w:rsidRDefault="00FE0AC0" w:rsidP="00FE0AC0">
      <w:pPr>
        <w:spacing w:after="0" w:line="240" w:lineRule="auto"/>
        <w:rPr>
          <w:rFonts w:ascii="Times New Roman" w:hAnsi="Times New Roman" w:cs="Times New Roman"/>
          <w:b/>
          <w:sz w:val="24"/>
          <w:szCs w:val="24"/>
        </w:rPr>
      </w:pPr>
    </w:p>
    <w:p w:rsidR="00FE0AC0" w:rsidRPr="00FE0AC0" w:rsidRDefault="00FE0AC0"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 xml:space="preserve">Identification and characterization of three </w:t>
      </w:r>
      <w:proofErr w:type="gramStart"/>
      <w:r w:rsidRPr="00FE0AC0">
        <w:rPr>
          <w:rFonts w:ascii="Times New Roman" w:hAnsi="Times New Roman" w:cs="Times New Roman"/>
          <w:b/>
          <w:i/>
          <w:sz w:val="24"/>
          <w:szCs w:val="24"/>
        </w:rPr>
        <w:t>Bmr</w:t>
      </w:r>
      <w:proofErr w:type="gramEnd"/>
      <w:r w:rsidRPr="00FE0AC0">
        <w:rPr>
          <w:rFonts w:ascii="Times New Roman" w:hAnsi="Times New Roman" w:cs="Times New Roman"/>
          <w:b/>
          <w:sz w:val="24"/>
          <w:szCs w:val="24"/>
        </w:rPr>
        <w:t xml:space="preserve"> genes and their corresponding proteins.</w:t>
      </w:r>
      <w:r w:rsidRPr="00FE0AC0">
        <w:rPr>
          <w:rFonts w:ascii="Times New Roman" w:hAnsi="Times New Roman" w:cs="Times New Roman"/>
          <w:sz w:val="24"/>
          <w:szCs w:val="24"/>
        </w:rPr>
        <w:t xml:space="preserve">  </w:t>
      </w:r>
      <w:r w:rsidRPr="00FE0AC0">
        <w:rPr>
          <w:rFonts w:ascii="Times New Roman" w:hAnsi="Times New Roman" w:cs="Times New Roman"/>
          <w:i/>
          <w:sz w:val="24"/>
          <w:szCs w:val="24"/>
        </w:rPr>
        <w:t>Bmr6</w:t>
      </w:r>
      <w:r w:rsidRPr="00FE0AC0">
        <w:rPr>
          <w:rFonts w:ascii="Times New Roman" w:hAnsi="Times New Roman" w:cs="Times New Roman"/>
          <w:sz w:val="24"/>
          <w:szCs w:val="24"/>
        </w:rPr>
        <w:t xml:space="preserve"> was cloned and shown to be an enzyme in monolignol biosynthesis, cinnamyl alcohol dehydrogenase (CAD).  Similarly, </w:t>
      </w:r>
      <w:r w:rsidRPr="00FE0AC0">
        <w:rPr>
          <w:rFonts w:ascii="Times New Roman" w:hAnsi="Times New Roman" w:cs="Times New Roman"/>
          <w:i/>
          <w:sz w:val="24"/>
          <w:szCs w:val="24"/>
        </w:rPr>
        <w:t>Bmr2</w:t>
      </w:r>
      <w:r w:rsidRPr="00FE0AC0">
        <w:rPr>
          <w:rFonts w:ascii="Times New Roman" w:hAnsi="Times New Roman" w:cs="Times New Roman"/>
          <w:sz w:val="24"/>
          <w:szCs w:val="24"/>
        </w:rPr>
        <w:t xml:space="preserve"> was cloned and shown to encode another enzyme in monolignol biosynthesis, 4-coumarate Coenzyme A ligase (4CL).  The effects of a series of new </w:t>
      </w:r>
      <w:r w:rsidRPr="00FE0AC0">
        <w:rPr>
          <w:rFonts w:ascii="Times New Roman" w:hAnsi="Times New Roman" w:cs="Times New Roman"/>
          <w:i/>
          <w:sz w:val="24"/>
          <w:szCs w:val="24"/>
        </w:rPr>
        <w:t>bmr12</w:t>
      </w:r>
      <w:r w:rsidRPr="00FE0AC0">
        <w:rPr>
          <w:rFonts w:ascii="Times New Roman" w:hAnsi="Times New Roman" w:cs="Times New Roman"/>
          <w:sz w:val="24"/>
          <w:szCs w:val="24"/>
        </w:rPr>
        <w:t xml:space="preserve"> alleles were characterized on plant tissue and the monolignol biosynthetic enzyme caffeic O-methyltransferase (COMT) encoded by </w:t>
      </w:r>
      <w:r w:rsidRPr="00FE0AC0">
        <w:rPr>
          <w:rFonts w:ascii="Times New Roman" w:hAnsi="Times New Roman" w:cs="Times New Roman"/>
          <w:i/>
          <w:sz w:val="24"/>
          <w:szCs w:val="24"/>
        </w:rPr>
        <w:t>Bmr12</w:t>
      </w:r>
      <w:r w:rsidRPr="00FE0AC0">
        <w:rPr>
          <w:rFonts w:ascii="Times New Roman" w:hAnsi="Times New Roman" w:cs="Times New Roman"/>
          <w:sz w:val="24"/>
          <w:szCs w:val="24"/>
        </w:rPr>
        <w:t xml:space="preserve">.  These studies linked phenotypes, mutations, protein levels and enzymatic activity together to provide a complete picture of these </w:t>
      </w:r>
      <w:proofErr w:type="gramStart"/>
      <w:r w:rsidRPr="00FE0AC0">
        <w:rPr>
          <w:rFonts w:ascii="Times New Roman" w:hAnsi="Times New Roman" w:cs="Times New Roman"/>
          <w:i/>
          <w:sz w:val="24"/>
          <w:szCs w:val="24"/>
        </w:rPr>
        <w:t>bmr</w:t>
      </w:r>
      <w:proofErr w:type="gramEnd"/>
      <w:r w:rsidRPr="00FE0AC0">
        <w:rPr>
          <w:rFonts w:ascii="Times New Roman" w:hAnsi="Times New Roman" w:cs="Times New Roman"/>
          <w:sz w:val="24"/>
          <w:szCs w:val="24"/>
        </w:rPr>
        <w:t xml:space="preserve"> lines.  This information allows plant breeders to develop strategies to modify lignin content and its composition in sorghum, and has implications for lignin modification in other bioenergy grasses</w:t>
      </w:r>
      <w:r w:rsidR="00113B2F">
        <w:rPr>
          <w:rFonts w:ascii="Times New Roman" w:hAnsi="Times New Roman" w:cs="Times New Roman"/>
          <w:sz w:val="24"/>
          <w:szCs w:val="24"/>
        </w:rPr>
        <w:t>.</w:t>
      </w:r>
    </w:p>
    <w:p w:rsidR="00FE0AC0" w:rsidRPr="00FE0AC0" w:rsidRDefault="00FE0AC0" w:rsidP="00FE0AC0">
      <w:pPr>
        <w:spacing w:after="0" w:line="240" w:lineRule="auto"/>
        <w:rPr>
          <w:rFonts w:ascii="Times New Roman" w:hAnsi="Times New Roman" w:cs="Times New Roman"/>
          <w:sz w:val="24"/>
          <w:szCs w:val="24"/>
        </w:rPr>
      </w:pPr>
    </w:p>
    <w:p w:rsidR="00FE0AC0" w:rsidRPr="00FE0AC0" w:rsidRDefault="00FE0AC0"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 xml:space="preserve">The </w:t>
      </w:r>
      <w:r w:rsidRPr="00FE0AC0">
        <w:rPr>
          <w:rFonts w:ascii="Times New Roman" w:hAnsi="Times New Roman" w:cs="Times New Roman"/>
          <w:b/>
          <w:i/>
          <w:sz w:val="24"/>
          <w:szCs w:val="24"/>
        </w:rPr>
        <w:t>brown midrib</w:t>
      </w:r>
      <w:r w:rsidRPr="00FE0AC0">
        <w:rPr>
          <w:rFonts w:ascii="Times New Roman" w:hAnsi="Times New Roman" w:cs="Times New Roman"/>
          <w:b/>
          <w:sz w:val="24"/>
          <w:szCs w:val="24"/>
        </w:rPr>
        <w:t xml:space="preserve"> genes </w:t>
      </w:r>
      <w:r w:rsidRPr="00FE0AC0">
        <w:rPr>
          <w:rFonts w:ascii="Times New Roman" w:hAnsi="Times New Roman" w:cs="Times New Roman"/>
          <w:b/>
          <w:i/>
          <w:sz w:val="24"/>
          <w:szCs w:val="24"/>
        </w:rPr>
        <w:t>bmr6</w:t>
      </w:r>
      <w:r w:rsidRPr="00FE0AC0">
        <w:rPr>
          <w:rFonts w:ascii="Times New Roman" w:hAnsi="Times New Roman" w:cs="Times New Roman"/>
          <w:b/>
          <w:sz w:val="24"/>
          <w:szCs w:val="24"/>
        </w:rPr>
        <w:t xml:space="preserve"> and </w:t>
      </w:r>
      <w:r w:rsidRPr="00FE0AC0">
        <w:rPr>
          <w:rFonts w:ascii="Times New Roman" w:hAnsi="Times New Roman" w:cs="Times New Roman"/>
          <w:b/>
          <w:i/>
          <w:sz w:val="24"/>
          <w:szCs w:val="24"/>
        </w:rPr>
        <w:t>bmr12</w:t>
      </w:r>
      <w:r w:rsidRPr="00FE0AC0">
        <w:rPr>
          <w:rFonts w:ascii="Times New Roman" w:hAnsi="Times New Roman" w:cs="Times New Roman"/>
          <w:b/>
          <w:sz w:val="24"/>
          <w:szCs w:val="24"/>
        </w:rPr>
        <w:t xml:space="preserve"> are associated with resistance to some fungal pathogens</w:t>
      </w:r>
      <w:r w:rsidRPr="00FE0AC0">
        <w:rPr>
          <w:rFonts w:ascii="Times New Roman" w:hAnsi="Times New Roman" w:cs="Times New Roman"/>
          <w:sz w:val="24"/>
          <w:szCs w:val="24"/>
        </w:rPr>
        <w:t xml:space="preserve">.  The incidences of two fungi that commonly infect sorghum grain were significantly reduced in </w:t>
      </w:r>
      <w:r w:rsidRPr="00FE0AC0">
        <w:rPr>
          <w:rFonts w:ascii="Times New Roman" w:hAnsi="Times New Roman" w:cs="Times New Roman"/>
          <w:i/>
          <w:sz w:val="24"/>
          <w:szCs w:val="24"/>
        </w:rPr>
        <w:t xml:space="preserve">bmr12 </w:t>
      </w:r>
      <w:r w:rsidRPr="00FE0AC0">
        <w:rPr>
          <w:rFonts w:ascii="Times New Roman" w:hAnsi="Times New Roman" w:cs="Times New Roman"/>
          <w:sz w:val="24"/>
          <w:szCs w:val="24"/>
        </w:rPr>
        <w:t xml:space="preserve">grain.  Inoculation of stalks of wild-type and near-isogenic </w:t>
      </w:r>
      <w:r w:rsidRPr="00FE0AC0">
        <w:rPr>
          <w:rFonts w:ascii="Times New Roman" w:hAnsi="Times New Roman" w:cs="Times New Roman"/>
          <w:i/>
          <w:sz w:val="24"/>
          <w:szCs w:val="24"/>
        </w:rPr>
        <w:t xml:space="preserve">bmr6 </w:t>
      </w:r>
      <w:r w:rsidRPr="00FE0AC0">
        <w:rPr>
          <w:rFonts w:ascii="Times New Roman" w:hAnsi="Times New Roman" w:cs="Times New Roman"/>
          <w:sz w:val="24"/>
          <w:szCs w:val="24"/>
        </w:rPr>
        <w:t xml:space="preserve">and </w:t>
      </w:r>
      <w:r w:rsidRPr="00FE0AC0">
        <w:rPr>
          <w:rFonts w:ascii="Times New Roman" w:hAnsi="Times New Roman" w:cs="Times New Roman"/>
          <w:i/>
          <w:sz w:val="24"/>
          <w:szCs w:val="24"/>
        </w:rPr>
        <w:t xml:space="preserve">bmr12 </w:t>
      </w:r>
      <w:r w:rsidRPr="00FE0AC0">
        <w:rPr>
          <w:rFonts w:ascii="Times New Roman" w:hAnsi="Times New Roman" w:cs="Times New Roman"/>
          <w:sz w:val="24"/>
          <w:szCs w:val="24"/>
        </w:rPr>
        <w:t xml:space="preserve">plants with sorghum pathogens resulted in infected areas on </w:t>
      </w:r>
      <w:r w:rsidRPr="00FE0AC0">
        <w:rPr>
          <w:rFonts w:ascii="Times New Roman" w:hAnsi="Times New Roman" w:cs="Times New Roman"/>
          <w:i/>
          <w:sz w:val="24"/>
          <w:szCs w:val="24"/>
        </w:rPr>
        <w:t xml:space="preserve">bmr6 </w:t>
      </w:r>
      <w:r w:rsidRPr="00FE0AC0">
        <w:rPr>
          <w:rFonts w:ascii="Times New Roman" w:hAnsi="Times New Roman" w:cs="Times New Roman"/>
          <w:sz w:val="24"/>
          <w:szCs w:val="24"/>
        </w:rPr>
        <w:t xml:space="preserve">or </w:t>
      </w:r>
      <w:r w:rsidRPr="00FE0AC0">
        <w:rPr>
          <w:rFonts w:ascii="Times New Roman" w:hAnsi="Times New Roman" w:cs="Times New Roman"/>
          <w:i/>
          <w:sz w:val="24"/>
          <w:szCs w:val="24"/>
        </w:rPr>
        <w:t xml:space="preserve">bmr12 </w:t>
      </w:r>
      <w:r w:rsidRPr="00FE0AC0">
        <w:rPr>
          <w:rFonts w:ascii="Times New Roman" w:hAnsi="Times New Roman" w:cs="Times New Roman"/>
          <w:sz w:val="24"/>
          <w:szCs w:val="24"/>
        </w:rPr>
        <w:t xml:space="preserve">plants that were the same size or smaller than those on wild-type plants.  Therefore, enhancing sorghum for bioenergy and livestock feed using </w:t>
      </w:r>
      <w:r w:rsidRPr="00FE0AC0">
        <w:rPr>
          <w:rFonts w:ascii="Times New Roman" w:hAnsi="Times New Roman" w:cs="Times New Roman"/>
          <w:i/>
          <w:sz w:val="24"/>
          <w:szCs w:val="24"/>
        </w:rPr>
        <w:t xml:space="preserve">bmr6 </w:t>
      </w:r>
      <w:r w:rsidRPr="00FE0AC0">
        <w:rPr>
          <w:rFonts w:ascii="Times New Roman" w:hAnsi="Times New Roman" w:cs="Times New Roman"/>
          <w:sz w:val="24"/>
          <w:szCs w:val="24"/>
        </w:rPr>
        <w:t xml:space="preserve">and </w:t>
      </w:r>
      <w:r w:rsidRPr="00FE0AC0">
        <w:rPr>
          <w:rFonts w:ascii="Times New Roman" w:hAnsi="Times New Roman" w:cs="Times New Roman"/>
          <w:i/>
          <w:sz w:val="24"/>
          <w:szCs w:val="24"/>
        </w:rPr>
        <w:t xml:space="preserve">bmr12 </w:t>
      </w:r>
      <w:r w:rsidRPr="00FE0AC0">
        <w:rPr>
          <w:rFonts w:ascii="Times New Roman" w:hAnsi="Times New Roman" w:cs="Times New Roman"/>
          <w:sz w:val="24"/>
          <w:szCs w:val="24"/>
        </w:rPr>
        <w:t>does not increase disease susceptibility and, for some pathogens, results in increased resistance.</w:t>
      </w:r>
    </w:p>
    <w:p w:rsidR="00FE0AC0" w:rsidRPr="00FE0AC0" w:rsidRDefault="00FE0AC0" w:rsidP="00FE0AC0">
      <w:pPr>
        <w:spacing w:after="0" w:line="240" w:lineRule="auto"/>
        <w:rPr>
          <w:rFonts w:ascii="Times New Roman" w:hAnsi="Times New Roman" w:cs="Times New Roman"/>
          <w:sz w:val="24"/>
          <w:szCs w:val="24"/>
        </w:rPr>
      </w:pPr>
    </w:p>
    <w:p w:rsidR="00FE0AC0" w:rsidRPr="00FE0AC0" w:rsidRDefault="00FE0AC0" w:rsidP="00FE0AC0">
      <w:pPr>
        <w:spacing w:after="0" w:line="240" w:lineRule="auto"/>
        <w:rPr>
          <w:rFonts w:ascii="Times New Roman" w:hAnsi="Times New Roman" w:cs="Times New Roman"/>
          <w:sz w:val="24"/>
          <w:szCs w:val="24"/>
        </w:rPr>
      </w:pPr>
      <w:proofErr w:type="gramStart"/>
      <w:r w:rsidRPr="00FE0AC0">
        <w:rPr>
          <w:rFonts w:ascii="Times New Roman" w:hAnsi="Times New Roman" w:cs="Times New Roman"/>
          <w:b/>
          <w:sz w:val="24"/>
          <w:szCs w:val="24"/>
        </w:rPr>
        <w:t>Determined the molecular structure of a sorghum lignin biosynthesis enzyme.</w:t>
      </w:r>
      <w:proofErr w:type="gramEnd"/>
      <w:r>
        <w:rPr>
          <w:rFonts w:ascii="Times New Roman" w:hAnsi="Times New Roman" w:cs="Times New Roman"/>
          <w:sz w:val="24"/>
          <w:szCs w:val="24"/>
        </w:rPr>
        <w:t xml:space="preserve"> </w:t>
      </w:r>
      <w:r w:rsidRPr="00FE0AC0">
        <w:rPr>
          <w:rFonts w:ascii="Times New Roman" w:hAnsi="Times New Roman" w:cs="Times New Roman"/>
          <w:sz w:val="24"/>
          <w:szCs w:val="24"/>
        </w:rPr>
        <w:t>Understanding lignin synthesis is critically important for developing plants with altered biomass composition to be used with emerging bioenergy conversion technologies to produce liquid fuels. The sorghum enzyme hydroxycinnamoyltransferase (SbHCT) is a key enzyme that participates in an early step of lignin synthesis.  The structure of this enzyme was determined to understand how the enzyme functions in lignin synthesis.  The structure of SbHCT was similar to the structure of other enzymes found in plants.  The observations of</w:t>
      </w:r>
      <w:r w:rsidRPr="00FE0AC0" w:rsidDel="008F5710">
        <w:rPr>
          <w:rFonts w:ascii="Times New Roman" w:hAnsi="Times New Roman" w:cs="Times New Roman"/>
          <w:sz w:val="24"/>
          <w:szCs w:val="24"/>
        </w:rPr>
        <w:t xml:space="preserve"> </w:t>
      </w:r>
      <w:r w:rsidRPr="00FE0AC0">
        <w:rPr>
          <w:rFonts w:ascii="Times New Roman" w:hAnsi="Times New Roman" w:cs="Times New Roman"/>
          <w:sz w:val="24"/>
          <w:szCs w:val="24"/>
        </w:rPr>
        <w:t>ARS scientists from Lincoln NE and collaborators explain how SbHCT and other enzymes that share similar structural features can participate in different biochemical pathways in different plant species.  Knowledge of this protein structure will enable future research on modifying lignin content and composition of sorghum and other crops for bioenergy.</w:t>
      </w:r>
    </w:p>
    <w:p w:rsidR="00FE0AC0" w:rsidRPr="00FE0AC0" w:rsidRDefault="00FE0AC0" w:rsidP="00FE0AC0">
      <w:pPr>
        <w:spacing w:after="0" w:line="240" w:lineRule="auto"/>
        <w:rPr>
          <w:rFonts w:ascii="Times New Roman" w:hAnsi="Times New Roman" w:cs="Times New Roman"/>
          <w:sz w:val="24"/>
          <w:szCs w:val="24"/>
        </w:rPr>
      </w:pPr>
    </w:p>
    <w:p w:rsidR="00FE0AC0" w:rsidRPr="00FE0AC0" w:rsidRDefault="00FE0AC0" w:rsidP="00FE0AC0">
      <w:pPr>
        <w:spacing w:after="0" w:line="240" w:lineRule="auto"/>
        <w:rPr>
          <w:rFonts w:ascii="Times New Roman" w:hAnsi="Times New Roman" w:cs="Times New Roman"/>
          <w:sz w:val="24"/>
          <w:szCs w:val="24"/>
        </w:rPr>
      </w:pPr>
      <w:r w:rsidRPr="00FE0AC0">
        <w:rPr>
          <w:rFonts w:ascii="Times New Roman" w:hAnsi="Times New Roman" w:cs="Times New Roman"/>
          <w:sz w:val="24"/>
          <w:szCs w:val="24"/>
        </w:rPr>
        <w:t>D</w:t>
      </w:r>
      <w:r w:rsidRPr="00FE0AC0">
        <w:rPr>
          <w:rFonts w:ascii="Times New Roman" w:hAnsi="Times New Roman" w:cs="Times New Roman"/>
          <w:b/>
          <w:sz w:val="24"/>
          <w:szCs w:val="24"/>
        </w:rPr>
        <w:t>eveloped and evaluated sweet sorghum hybrids</w:t>
      </w:r>
      <w:r w:rsidRPr="00FE0AC0">
        <w:rPr>
          <w:rFonts w:ascii="Times New Roman" w:hAnsi="Times New Roman" w:cs="Times New Roman"/>
          <w:sz w:val="24"/>
          <w:szCs w:val="24"/>
        </w:rPr>
        <w:t>.  Sweet sorghum has received substantial attention as a bioenergy crop throughout the world, because its processing would be similar to sugarcane.  To generate such large quantities of seed, the commercial seed industry will need to produce hybrid varieties on dwarf seed-parent lines, which produce high numbers of seed and are amenable to mechanical harvest. The ability to produces sweet sorghum hybrids use existing dwarf seed-parent lines was evaluated for all traits directly contributing to total ethanol yield.  Results of this study demonstrate that hybrid sweet sorghum with performance criteria equivalent to existing sweet sorghum cultivars can be produced on existing seed-parent lines.</w:t>
      </w:r>
    </w:p>
    <w:p w:rsidR="00F52F03" w:rsidRDefault="00F52F03" w:rsidP="0083426D">
      <w:pPr>
        <w:spacing w:after="0" w:line="240" w:lineRule="auto"/>
        <w:rPr>
          <w:rFonts w:ascii="Times New Roman" w:hAnsi="Times New Roman" w:cs="Times New Roman"/>
          <w:sz w:val="24"/>
          <w:szCs w:val="24"/>
        </w:rPr>
      </w:pPr>
    </w:p>
    <w:p w:rsidR="00F52F03" w:rsidRPr="003B0EBE" w:rsidRDefault="00126191" w:rsidP="0083426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Funded Bioenergy </w:t>
      </w:r>
      <w:r w:rsidR="00F52F03" w:rsidRPr="003B0EBE">
        <w:rPr>
          <w:rFonts w:ascii="Times New Roman" w:hAnsi="Times New Roman" w:cs="Times New Roman"/>
          <w:b/>
          <w:sz w:val="24"/>
          <w:szCs w:val="24"/>
          <w:u w:val="single"/>
        </w:rPr>
        <w:t>G</w:t>
      </w:r>
      <w:r>
        <w:rPr>
          <w:rFonts w:ascii="Times New Roman" w:hAnsi="Times New Roman" w:cs="Times New Roman"/>
          <w:b/>
          <w:sz w:val="24"/>
          <w:szCs w:val="24"/>
          <w:u w:val="single"/>
        </w:rPr>
        <w:t>rants:</w:t>
      </w:r>
    </w:p>
    <w:p w:rsidR="00F52F03" w:rsidRPr="000153F7" w:rsidRDefault="00F52F03" w:rsidP="000153F7">
      <w:pPr>
        <w:pStyle w:val="ListParagraph"/>
        <w:numPr>
          <w:ilvl w:val="0"/>
          <w:numId w:val="7"/>
        </w:numPr>
        <w:spacing w:after="0" w:line="240" w:lineRule="auto"/>
        <w:ind w:left="0"/>
        <w:rPr>
          <w:rFonts w:ascii="Times New Roman" w:hAnsi="Times New Roman" w:cs="Times New Roman"/>
          <w:color w:val="131413"/>
          <w:sz w:val="24"/>
          <w:szCs w:val="24"/>
        </w:rPr>
      </w:pPr>
      <w:r w:rsidRPr="005277E4">
        <w:rPr>
          <w:rFonts w:ascii="Times New Roman" w:hAnsi="Times New Roman" w:cs="Times New Roman"/>
          <w:sz w:val="24"/>
          <w:szCs w:val="24"/>
        </w:rPr>
        <w:t xml:space="preserve">2009-2013: “The hunt for green every April: Factors affecting fitness in switchgrass”.  DOE-USDA Feedstocks Genomics Program. </w:t>
      </w:r>
      <w:r w:rsidRPr="005277E4">
        <w:rPr>
          <w:rFonts w:ascii="Times New Roman" w:hAnsi="Times New Roman" w:cs="Times New Roman"/>
          <w:color w:val="131413"/>
          <w:sz w:val="24"/>
          <w:szCs w:val="24"/>
        </w:rPr>
        <w:t>US Department of Energy Grant Number DE-AI02</w:t>
      </w:r>
      <w:r w:rsidR="000153F7">
        <w:rPr>
          <w:rFonts w:ascii="Times New Roman" w:hAnsi="Times New Roman" w:cs="Times New Roman"/>
          <w:color w:val="131413"/>
          <w:sz w:val="24"/>
          <w:szCs w:val="24"/>
        </w:rPr>
        <w:t>-</w:t>
      </w:r>
      <w:r w:rsidRPr="000153F7">
        <w:rPr>
          <w:rFonts w:ascii="Times New Roman" w:hAnsi="Times New Roman" w:cs="Times New Roman"/>
          <w:color w:val="131413"/>
          <w:sz w:val="24"/>
          <w:szCs w:val="24"/>
        </w:rPr>
        <w:t>09ER64829</w:t>
      </w:r>
      <w:r w:rsidR="0083426D" w:rsidRPr="000153F7">
        <w:rPr>
          <w:rFonts w:ascii="Times New Roman" w:hAnsi="Times New Roman" w:cs="Times New Roman"/>
          <w:color w:val="131413"/>
          <w:sz w:val="24"/>
          <w:szCs w:val="24"/>
        </w:rPr>
        <w:t xml:space="preserve">. </w:t>
      </w:r>
      <w:r w:rsidRPr="000153F7">
        <w:rPr>
          <w:rFonts w:ascii="Times New Roman" w:hAnsi="Times New Roman" w:cs="Times New Roman"/>
          <w:sz w:val="24"/>
          <w:szCs w:val="24"/>
        </w:rPr>
        <w:t>PI</w:t>
      </w:r>
      <w:r w:rsidR="0083426D" w:rsidRPr="000153F7">
        <w:rPr>
          <w:rFonts w:ascii="Times New Roman" w:hAnsi="Times New Roman" w:cs="Times New Roman"/>
          <w:sz w:val="24"/>
          <w:szCs w:val="24"/>
        </w:rPr>
        <w:t xml:space="preserve"> G. Sarath</w:t>
      </w:r>
      <w:r w:rsidRPr="000153F7">
        <w:rPr>
          <w:rFonts w:ascii="Times New Roman" w:hAnsi="Times New Roman" w:cs="Times New Roman"/>
          <w:sz w:val="24"/>
          <w:szCs w:val="24"/>
        </w:rPr>
        <w:t>. $1,181,866</w:t>
      </w:r>
      <w:r w:rsidR="0083426D" w:rsidRPr="000153F7">
        <w:rPr>
          <w:rFonts w:ascii="Times New Roman" w:hAnsi="Times New Roman" w:cs="Times New Roman"/>
          <w:sz w:val="24"/>
          <w:szCs w:val="24"/>
        </w:rPr>
        <w:t>.</w:t>
      </w:r>
    </w:p>
    <w:p w:rsidR="00F52F03" w:rsidRPr="005277E4" w:rsidRDefault="00F52F03" w:rsidP="000153F7">
      <w:pPr>
        <w:pStyle w:val="ListParagraph"/>
        <w:numPr>
          <w:ilvl w:val="0"/>
          <w:numId w:val="7"/>
        </w:numPr>
        <w:spacing w:after="0" w:line="240" w:lineRule="auto"/>
        <w:ind w:left="0"/>
        <w:rPr>
          <w:rFonts w:ascii="Times New Roman" w:hAnsi="Times New Roman" w:cs="Times New Roman"/>
          <w:bCs/>
          <w:sz w:val="24"/>
          <w:szCs w:val="24"/>
        </w:rPr>
      </w:pPr>
      <w:r w:rsidRPr="005277E4">
        <w:rPr>
          <w:rFonts w:ascii="Times New Roman" w:hAnsi="Times New Roman" w:cs="Times New Roman"/>
          <w:sz w:val="24"/>
          <w:szCs w:val="24"/>
        </w:rPr>
        <w:t>2011-2016: “</w:t>
      </w:r>
      <w:r w:rsidRPr="005277E4">
        <w:rPr>
          <w:rFonts w:ascii="Times New Roman" w:hAnsi="Times New Roman" w:cs="Times New Roman"/>
          <w:bCs/>
          <w:sz w:val="24"/>
          <w:szCs w:val="24"/>
        </w:rPr>
        <w:t>Mitigating insect herbivory of warm-season bioenergy grasses - getting ahead of the curve”. USDA-NIFA Competitive Grants Program. NIFA Award Number:</w:t>
      </w:r>
      <w:r w:rsidRPr="005277E4">
        <w:rPr>
          <w:rFonts w:ascii="Times New Roman" w:hAnsi="Times New Roman" w:cs="Times New Roman"/>
          <w:sz w:val="24"/>
          <w:szCs w:val="24"/>
        </w:rPr>
        <w:t xml:space="preserve"> 2011-67009-30096. </w:t>
      </w:r>
      <w:r w:rsidR="0083426D" w:rsidRPr="005277E4">
        <w:rPr>
          <w:rFonts w:ascii="Times New Roman" w:hAnsi="Times New Roman" w:cs="Times New Roman"/>
          <w:sz w:val="24"/>
          <w:szCs w:val="24"/>
        </w:rPr>
        <w:t xml:space="preserve">PI G. Sarath. </w:t>
      </w:r>
      <w:r w:rsidRPr="005277E4">
        <w:rPr>
          <w:rFonts w:ascii="Times New Roman" w:hAnsi="Times New Roman" w:cs="Times New Roman"/>
          <w:sz w:val="24"/>
          <w:szCs w:val="24"/>
        </w:rPr>
        <w:t>$997,741</w:t>
      </w:r>
      <w:r w:rsidR="0083426D" w:rsidRPr="005277E4">
        <w:rPr>
          <w:rFonts w:ascii="Times New Roman" w:hAnsi="Times New Roman" w:cs="Times New Roman"/>
          <w:sz w:val="24"/>
          <w:szCs w:val="24"/>
        </w:rPr>
        <w:t>.</w:t>
      </w:r>
    </w:p>
    <w:p w:rsidR="00F52F03" w:rsidRPr="005277E4" w:rsidRDefault="00F52F03" w:rsidP="000153F7">
      <w:pPr>
        <w:pStyle w:val="ListParagraph"/>
        <w:numPr>
          <w:ilvl w:val="0"/>
          <w:numId w:val="7"/>
        </w:numPr>
        <w:spacing w:after="0" w:line="240" w:lineRule="auto"/>
        <w:ind w:left="0"/>
        <w:rPr>
          <w:rFonts w:ascii="Times New Roman" w:hAnsi="Times New Roman" w:cs="Times New Roman"/>
          <w:sz w:val="24"/>
          <w:szCs w:val="24"/>
        </w:rPr>
      </w:pPr>
      <w:r w:rsidRPr="005277E4">
        <w:rPr>
          <w:rFonts w:ascii="Times New Roman" w:hAnsi="Times New Roman" w:cs="Times New Roman"/>
          <w:bCs/>
          <w:sz w:val="24"/>
          <w:szCs w:val="24"/>
        </w:rPr>
        <w:t>2011-2012</w:t>
      </w:r>
      <w:r w:rsidR="0083426D" w:rsidRPr="005277E4">
        <w:rPr>
          <w:rFonts w:ascii="Times New Roman" w:hAnsi="Times New Roman" w:cs="Times New Roman"/>
          <w:bCs/>
          <w:sz w:val="24"/>
          <w:szCs w:val="24"/>
        </w:rPr>
        <w:t>:</w:t>
      </w:r>
      <w:r w:rsidRPr="005277E4">
        <w:rPr>
          <w:rFonts w:ascii="Times New Roman" w:hAnsi="Times New Roman" w:cs="Times New Roman"/>
          <w:bCs/>
          <w:sz w:val="24"/>
          <w:szCs w:val="24"/>
        </w:rPr>
        <w:t xml:space="preserve"> “</w:t>
      </w:r>
      <w:r w:rsidRPr="005277E4">
        <w:rPr>
          <w:rFonts w:ascii="Times New Roman" w:hAnsi="Times New Roman" w:cs="Times New Roman"/>
          <w:sz w:val="24"/>
          <w:szCs w:val="24"/>
        </w:rPr>
        <w:t>Micro/nanomechanical studies of switchgrass composition and cellulose breakdown kinetics” funded through the UNL-Energy Sciences Research, Co-PI</w:t>
      </w:r>
      <w:r w:rsidR="0083426D" w:rsidRPr="005277E4">
        <w:rPr>
          <w:rFonts w:ascii="Times New Roman" w:hAnsi="Times New Roman" w:cs="Times New Roman"/>
          <w:sz w:val="24"/>
          <w:szCs w:val="24"/>
        </w:rPr>
        <w:t xml:space="preserve"> G. Sarath</w:t>
      </w:r>
      <w:r w:rsidRPr="005277E4">
        <w:rPr>
          <w:rFonts w:ascii="Times New Roman" w:hAnsi="Times New Roman" w:cs="Times New Roman"/>
          <w:sz w:val="24"/>
          <w:szCs w:val="24"/>
        </w:rPr>
        <w:t>. $100,000</w:t>
      </w:r>
      <w:r w:rsidR="0083426D" w:rsidRPr="005277E4">
        <w:rPr>
          <w:rFonts w:ascii="Times New Roman" w:hAnsi="Times New Roman" w:cs="Times New Roman"/>
          <w:sz w:val="24"/>
          <w:szCs w:val="24"/>
        </w:rPr>
        <w:t>.</w:t>
      </w:r>
    </w:p>
    <w:p w:rsidR="00FE0AC0" w:rsidRPr="005277E4" w:rsidRDefault="00126191" w:rsidP="000153F7">
      <w:pPr>
        <w:pStyle w:val="ListParagraph"/>
        <w:numPr>
          <w:ilvl w:val="0"/>
          <w:numId w:val="7"/>
        </w:numPr>
        <w:spacing w:after="0" w:line="240" w:lineRule="auto"/>
        <w:ind w:left="0"/>
        <w:rPr>
          <w:rFonts w:ascii="Times New Roman" w:hAnsi="Times New Roman" w:cs="Times New Roman"/>
          <w:sz w:val="24"/>
          <w:szCs w:val="24"/>
        </w:rPr>
      </w:pPr>
      <w:r w:rsidRPr="005277E4">
        <w:rPr>
          <w:rFonts w:ascii="Times New Roman" w:hAnsi="Times New Roman" w:cs="Times New Roman"/>
          <w:sz w:val="24"/>
          <w:szCs w:val="24"/>
        </w:rPr>
        <w:t xml:space="preserve">2007-2011: </w:t>
      </w:r>
      <w:r w:rsidR="00FE0AC0" w:rsidRPr="005277E4">
        <w:rPr>
          <w:rFonts w:ascii="Times New Roman" w:hAnsi="Times New Roman" w:cs="Times New Roman"/>
          <w:sz w:val="24"/>
          <w:szCs w:val="24"/>
        </w:rPr>
        <w:t>DE-FG02-07ER64458 BER-U.S. Department of Energy Grant</w:t>
      </w:r>
      <w:r w:rsidRPr="005277E4">
        <w:rPr>
          <w:rFonts w:ascii="Times New Roman" w:hAnsi="Times New Roman" w:cs="Times New Roman"/>
          <w:sz w:val="24"/>
          <w:szCs w:val="24"/>
        </w:rPr>
        <w:t>,</w:t>
      </w:r>
      <w:r w:rsidR="00FE0AC0" w:rsidRPr="005277E4">
        <w:rPr>
          <w:rFonts w:ascii="Times New Roman" w:hAnsi="Times New Roman" w:cs="Times New Roman"/>
          <w:sz w:val="24"/>
          <w:szCs w:val="24"/>
        </w:rPr>
        <w:t xml:space="preserve"> Genetic Dissection of Bioenergy Traits in Sorghum. PI: W. Vermerris </w:t>
      </w:r>
      <w:r w:rsidR="0083426D" w:rsidRPr="005277E4">
        <w:rPr>
          <w:rFonts w:ascii="Times New Roman" w:hAnsi="Times New Roman" w:cs="Times New Roman"/>
          <w:sz w:val="24"/>
          <w:szCs w:val="24"/>
        </w:rPr>
        <w:t>C</w:t>
      </w:r>
      <w:r w:rsidR="00FE0AC0" w:rsidRPr="005277E4">
        <w:rPr>
          <w:rFonts w:ascii="Times New Roman" w:hAnsi="Times New Roman" w:cs="Times New Roman"/>
          <w:sz w:val="24"/>
          <w:szCs w:val="24"/>
        </w:rPr>
        <w:t>o-PIs S. Sattler and J. Pedersen</w:t>
      </w:r>
      <w:r w:rsidR="0083426D" w:rsidRPr="005277E4">
        <w:rPr>
          <w:rFonts w:ascii="Times New Roman" w:hAnsi="Times New Roman" w:cs="Times New Roman"/>
          <w:sz w:val="24"/>
          <w:szCs w:val="24"/>
        </w:rPr>
        <w:t>. $750,000.</w:t>
      </w:r>
    </w:p>
    <w:p w:rsidR="00FE0AC0" w:rsidRPr="005277E4" w:rsidRDefault="0083426D" w:rsidP="000153F7">
      <w:pPr>
        <w:pStyle w:val="ListParagraph"/>
        <w:numPr>
          <w:ilvl w:val="0"/>
          <w:numId w:val="7"/>
        </w:numPr>
        <w:spacing w:after="0" w:line="240" w:lineRule="auto"/>
        <w:ind w:left="0"/>
        <w:rPr>
          <w:rFonts w:ascii="Times New Roman" w:hAnsi="Times New Roman" w:cs="Times New Roman"/>
          <w:sz w:val="24"/>
          <w:szCs w:val="24"/>
        </w:rPr>
      </w:pPr>
      <w:r w:rsidRPr="005277E4">
        <w:rPr>
          <w:rFonts w:ascii="Times New Roman" w:hAnsi="Times New Roman" w:cs="Times New Roman"/>
          <w:sz w:val="24"/>
          <w:szCs w:val="24"/>
        </w:rPr>
        <w:t xml:space="preserve">2011-2016: </w:t>
      </w:r>
      <w:r w:rsidR="00FE0AC0" w:rsidRPr="005277E4">
        <w:rPr>
          <w:rFonts w:ascii="Times New Roman" w:hAnsi="Times New Roman" w:cs="Times New Roman"/>
          <w:sz w:val="24"/>
          <w:szCs w:val="24"/>
        </w:rPr>
        <w:t xml:space="preserve">2011-67009-30026 USDA-NIFA AFRI Sustainable Bioenergy Grant (2011-2016) </w:t>
      </w:r>
      <w:proofErr w:type="gramStart"/>
      <w:r w:rsidR="00FE0AC0" w:rsidRPr="005277E4">
        <w:rPr>
          <w:rFonts w:ascii="Times New Roman" w:hAnsi="Times New Roman" w:cs="Times New Roman"/>
          <w:sz w:val="24"/>
          <w:szCs w:val="24"/>
        </w:rPr>
        <w:t>The</w:t>
      </w:r>
      <w:proofErr w:type="gramEnd"/>
      <w:r w:rsidR="00FE0AC0" w:rsidRPr="005277E4">
        <w:rPr>
          <w:rFonts w:ascii="Times New Roman" w:hAnsi="Times New Roman" w:cs="Times New Roman"/>
          <w:sz w:val="24"/>
          <w:szCs w:val="24"/>
        </w:rPr>
        <w:t xml:space="preserve"> impacts of lignin modification on fungal pathogen and insect interactions in sorghum for cellulosic and thermal bioenergy. PI </w:t>
      </w:r>
      <w:r w:rsidRPr="005277E4">
        <w:rPr>
          <w:rFonts w:ascii="Times New Roman" w:hAnsi="Times New Roman" w:cs="Times New Roman"/>
          <w:sz w:val="24"/>
          <w:szCs w:val="24"/>
        </w:rPr>
        <w:t>S</w:t>
      </w:r>
      <w:r w:rsidR="00FE0AC0" w:rsidRPr="005277E4">
        <w:rPr>
          <w:rFonts w:ascii="Times New Roman" w:hAnsi="Times New Roman" w:cs="Times New Roman"/>
          <w:sz w:val="24"/>
          <w:szCs w:val="24"/>
        </w:rPr>
        <w:t>. Sattler.</w:t>
      </w:r>
      <w:r w:rsidRPr="005277E4">
        <w:rPr>
          <w:rFonts w:ascii="Times New Roman" w:hAnsi="Times New Roman" w:cs="Times New Roman"/>
          <w:sz w:val="24"/>
          <w:szCs w:val="24"/>
        </w:rPr>
        <w:t xml:space="preserve"> $973,128.</w:t>
      </w:r>
    </w:p>
    <w:p w:rsidR="00F52F03" w:rsidRPr="005277E4" w:rsidRDefault="00F52F03" w:rsidP="000153F7">
      <w:pPr>
        <w:pStyle w:val="ListParagraph"/>
        <w:numPr>
          <w:ilvl w:val="0"/>
          <w:numId w:val="7"/>
        </w:numPr>
        <w:autoSpaceDE w:val="0"/>
        <w:autoSpaceDN w:val="0"/>
        <w:adjustRightInd w:val="0"/>
        <w:spacing w:after="0" w:line="240" w:lineRule="auto"/>
        <w:ind w:left="0"/>
        <w:rPr>
          <w:rFonts w:ascii="Times New Roman" w:hAnsi="Times New Roman" w:cs="Times New Roman"/>
          <w:sz w:val="24"/>
          <w:szCs w:val="24"/>
        </w:rPr>
      </w:pPr>
      <w:r w:rsidRPr="005277E4">
        <w:rPr>
          <w:rFonts w:ascii="Times New Roman" w:hAnsi="Times New Roman" w:cs="Times New Roman"/>
          <w:sz w:val="24"/>
          <w:szCs w:val="24"/>
        </w:rPr>
        <w:t>2014-2017: “Heterosis, Drought and Mineral Composition in Switchgrass”. DOE-USDA Feedstocks Genomics Program.  PI</w:t>
      </w:r>
      <w:r w:rsidR="0083426D" w:rsidRPr="005277E4">
        <w:rPr>
          <w:rFonts w:ascii="Times New Roman" w:hAnsi="Times New Roman" w:cs="Times New Roman"/>
          <w:sz w:val="24"/>
          <w:szCs w:val="24"/>
        </w:rPr>
        <w:t xml:space="preserve"> G. Sarath</w:t>
      </w:r>
      <w:r w:rsidRPr="005277E4">
        <w:rPr>
          <w:rFonts w:ascii="Times New Roman" w:hAnsi="Times New Roman" w:cs="Times New Roman"/>
          <w:sz w:val="24"/>
          <w:szCs w:val="24"/>
        </w:rPr>
        <w:t>. $</w:t>
      </w:r>
      <w:r w:rsidRPr="00FA0159">
        <w:t xml:space="preserve"> </w:t>
      </w:r>
      <w:r w:rsidRPr="005277E4">
        <w:rPr>
          <w:rFonts w:ascii="Times New Roman" w:hAnsi="Times New Roman" w:cs="Times New Roman"/>
          <w:sz w:val="24"/>
          <w:szCs w:val="24"/>
        </w:rPr>
        <w:t>1,173,924.</w:t>
      </w:r>
      <w:r w:rsidR="00982E29">
        <w:rPr>
          <w:rFonts w:ascii="Times New Roman" w:hAnsi="Times New Roman" w:cs="Times New Roman"/>
          <w:sz w:val="24"/>
          <w:szCs w:val="24"/>
        </w:rPr>
        <w:t xml:space="preserve"> (Pending)</w:t>
      </w:r>
    </w:p>
    <w:p w:rsidR="0083426D" w:rsidRPr="005277E4" w:rsidRDefault="00F52F03" w:rsidP="000153F7">
      <w:pPr>
        <w:pStyle w:val="ListParagraph"/>
        <w:numPr>
          <w:ilvl w:val="0"/>
          <w:numId w:val="7"/>
        </w:numPr>
        <w:autoSpaceDE w:val="0"/>
        <w:autoSpaceDN w:val="0"/>
        <w:adjustRightInd w:val="0"/>
        <w:spacing w:after="0" w:line="240" w:lineRule="auto"/>
        <w:ind w:left="0"/>
        <w:rPr>
          <w:rFonts w:ascii="Times New Roman" w:hAnsi="Times New Roman" w:cs="Times New Roman"/>
          <w:sz w:val="24"/>
          <w:szCs w:val="24"/>
        </w:rPr>
      </w:pPr>
      <w:r w:rsidRPr="005277E4">
        <w:rPr>
          <w:rFonts w:ascii="Times New Roman" w:hAnsi="Times New Roman" w:cs="Times New Roman"/>
          <w:sz w:val="24"/>
          <w:szCs w:val="24"/>
        </w:rPr>
        <w:t>2014-2017: “Exploiting natural diversity to identify alleles and mechanisms of cold adaption in switchgrass”. DOE-USDA Feedstocks Genomics Program.  CoPI</w:t>
      </w:r>
      <w:r w:rsidR="0083426D" w:rsidRPr="005277E4">
        <w:rPr>
          <w:rFonts w:ascii="Times New Roman" w:hAnsi="Times New Roman" w:cs="Times New Roman"/>
          <w:sz w:val="24"/>
          <w:szCs w:val="24"/>
        </w:rPr>
        <w:t xml:space="preserve"> G. Sarath</w:t>
      </w:r>
      <w:r w:rsidRPr="005277E4">
        <w:rPr>
          <w:rFonts w:ascii="Times New Roman" w:hAnsi="Times New Roman" w:cs="Times New Roman"/>
          <w:sz w:val="24"/>
          <w:szCs w:val="24"/>
        </w:rPr>
        <w:t>. $184,000</w:t>
      </w:r>
      <w:r w:rsidR="00982E29">
        <w:rPr>
          <w:rFonts w:ascii="Times New Roman" w:hAnsi="Times New Roman" w:cs="Times New Roman"/>
          <w:sz w:val="24"/>
          <w:szCs w:val="24"/>
        </w:rPr>
        <w:t xml:space="preserve"> (Pending)</w:t>
      </w:r>
    </w:p>
    <w:p w:rsidR="0083426D" w:rsidRPr="005277E4" w:rsidRDefault="0083426D" w:rsidP="000153F7">
      <w:pPr>
        <w:pStyle w:val="ListParagraph"/>
        <w:numPr>
          <w:ilvl w:val="0"/>
          <w:numId w:val="7"/>
        </w:numPr>
        <w:autoSpaceDE w:val="0"/>
        <w:autoSpaceDN w:val="0"/>
        <w:adjustRightInd w:val="0"/>
        <w:spacing w:after="0" w:line="240" w:lineRule="auto"/>
        <w:ind w:left="0"/>
        <w:rPr>
          <w:rFonts w:ascii="Times New Roman" w:hAnsi="Times New Roman" w:cs="Times New Roman"/>
          <w:sz w:val="24"/>
          <w:szCs w:val="24"/>
        </w:rPr>
      </w:pPr>
      <w:r w:rsidRPr="005277E4">
        <w:rPr>
          <w:rFonts w:ascii="Times New Roman" w:hAnsi="Times New Roman" w:cs="Times New Roman"/>
          <w:sz w:val="24"/>
          <w:szCs w:val="24"/>
        </w:rPr>
        <w:t xml:space="preserve">2009-2104: </w:t>
      </w:r>
      <w:r w:rsidRPr="005277E4">
        <w:rPr>
          <w:rFonts w:ascii="Times New Roman" w:hAnsi="Times New Roman" w:cs="Times New Roman"/>
          <w:bCs/>
          <w:sz w:val="24"/>
          <w:szCs w:val="24"/>
        </w:rPr>
        <w:t>PI: Enhancement of USDA-ARS, DOE, and Sun Grant Universities Cooperative Interdisciplinary Research,</w:t>
      </w:r>
      <w:r w:rsidRPr="005277E4">
        <w:rPr>
          <w:rFonts w:ascii="Times New Roman" w:hAnsi="Times New Roman" w:cs="Times New Roman"/>
          <w:sz w:val="24"/>
          <w:szCs w:val="24"/>
        </w:rPr>
        <w:t xml:space="preserve"> DOE Sun Grant Regional Feedstock Partnership; USDA-ARS ADODR, PI R. Mitchell $65,000.</w:t>
      </w:r>
    </w:p>
    <w:p w:rsidR="0083426D" w:rsidRPr="005277E4" w:rsidRDefault="0083426D" w:rsidP="000153F7">
      <w:pPr>
        <w:pStyle w:val="ListParagraph"/>
        <w:numPr>
          <w:ilvl w:val="0"/>
          <w:numId w:val="7"/>
        </w:numPr>
        <w:autoSpaceDE w:val="0"/>
        <w:autoSpaceDN w:val="0"/>
        <w:adjustRightInd w:val="0"/>
        <w:spacing w:after="0" w:line="240" w:lineRule="auto"/>
        <w:ind w:left="0"/>
        <w:rPr>
          <w:rFonts w:ascii="Times New Roman" w:hAnsi="Times New Roman" w:cs="Times New Roman"/>
          <w:sz w:val="24"/>
          <w:szCs w:val="24"/>
        </w:rPr>
      </w:pPr>
      <w:r w:rsidRPr="005277E4">
        <w:rPr>
          <w:rFonts w:ascii="Times New Roman" w:hAnsi="Times New Roman" w:cs="Times New Roman"/>
          <w:sz w:val="24"/>
          <w:szCs w:val="24"/>
        </w:rPr>
        <w:t>2011-2014</w:t>
      </w:r>
      <w:r w:rsidRPr="005277E4">
        <w:rPr>
          <w:rFonts w:ascii="Times New Roman" w:hAnsi="Times New Roman" w:cs="Times New Roman"/>
          <w:bCs/>
          <w:sz w:val="24"/>
          <w:szCs w:val="24"/>
        </w:rPr>
        <w:t>: Sustainable production and distribution of bioenergy for the central USA, USDA-NIFA AFRI-CAP, 2011-68005-30411</w:t>
      </w:r>
      <w:r w:rsidRPr="005277E4">
        <w:rPr>
          <w:rFonts w:ascii="Times New Roman" w:hAnsi="Times New Roman" w:cs="Times New Roman"/>
          <w:sz w:val="24"/>
          <w:szCs w:val="24"/>
        </w:rPr>
        <w:t xml:space="preserve">; USDA-ARS Coordinator &amp; ADODR, Leader of </w:t>
      </w:r>
      <w:r w:rsidRPr="005277E4">
        <w:rPr>
          <w:rFonts w:ascii="Times New Roman" w:hAnsi="Times New Roman" w:cs="Times New Roman"/>
          <w:sz w:val="24"/>
          <w:szCs w:val="24"/>
        </w:rPr>
        <w:lastRenderedPageBreak/>
        <w:t>Objectives 1-4, and Co-Director of Objective 2, Sustainable Feedstock Production Systems, Co-PI R. Mitchell $1,573,499 to location.</w:t>
      </w:r>
    </w:p>
    <w:p w:rsidR="00FE0AC0" w:rsidRPr="000153F7" w:rsidRDefault="0083426D" w:rsidP="0083426D">
      <w:pPr>
        <w:pStyle w:val="ListParagraph"/>
        <w:numPr>
          <w:ilvl w:val="0"/>
          <w:numId w:val="7"/>
        </w:numPr>
        <w:autoSpaceDE w:val="0"/>
        <w:autoSpaceDN w:val="0"/>
        <w:adjustRightInd w:val="0"/>
        <w:spacing w:after="0" w:line="240" w:lineRule="auto"/>
        <w:ind w:left="0"/>
        <w:rPr>
          <w:rFonts w:ascii="Times New Roman" w:hAnsi="Times New Roman" w:cs="Times New Roman"/>
          <w:sz w:val="24"/>
          <w:szCs w:val="24"/>
        </w:rPr>
      </w:pPr>
      <w:r w:rsidRPr="005277E4">
        <w:rPr>
          <w:rFonts w:ascii="Times New Roman" w:hAnsi="Times New Roman" w:cs="Times New Roman"/>
          <w:sz w:val="24"/>
          <w:szCs w:val="24"/>
        </w:rPr>
        <w:t>2013-2015</w:t>
      </w:r>
      <w:r w:rsidRPr="005277E4">
        <w:rPr>
          <w:rFonts w:ascii="Times New Roman" w:hAnsi="Times New Roman" w:cs="Times New Roman"/>
          <w:bCs/>
          <w:sz w:val="24"/>
          <w:szCs w:val="24"/>
        </w:rPr>
        <w:t xml:space="preserve">: </w:t>
      </w:r>
      <w:r w:rsidRPr="005277E4">
        <w:rPr>
          <w:rFonts w:ascii="Times New Roman" w:hAnsi="Times New Roman" w:cs="Times New Roman"/>
          <w:sz w:val="24"/>
          <w:szCs w:val="24"/>
        </w:rPr>
        <w:t>Soil and environmental responses to dedicated bioenergy crops on marginally productive croplands</w:t>
      </w:r>
      <w:r w:rsidRPr="005277E4">
        <w:rPr>
          <w:rFonts w:ascii="Times New Roman" w:hAnsi="Times New Roman" w:cs="Times New Roman"/>
          <w:bCs/>
          <w:sz w:val="24"/>
          <w:szCs w:val="24"/>
        </w:rPr>
        <w:t>,</w:t>
      </w:r>
      <w:r w:rsidRPr="005277E4">
        <w:rPr>
          <w:rFonts w:ascii="Times New Roman" w:hAnsi="Times New Roman" w:cs="Times New Roman"/>
          <w:sz w:val="24"/>
          <w:szCs w:val="24"/>
        </w:rPr>
        <w:t xml:space="preserve"> North Central Sun Grant Center; Co-PI R. Mitchell $94,619.</w:t>
      </w:r>
    </w:p>
    <w:p w:rsidR="00FE0AC0" w:rsidRPr="0083426D" w:rsidRDefault="00FE0AC0" w:rsidP="0083426D">
      <w:pPr>
        <w:spacing w:after="0" w:line="240" w:lineRule="auto"/>
        <w:rPr>
          <w:rFonts w:ascii="Times New Roman" w:hAnsi="Times New Roman" w:cs="Times New Roman"/>
          <w:sz w:val="24"/>
          <w:szCs w:val="24"/>
        </w:rPr>
      </w:pPr>
    </w:p>
    <w:p w:rsidR="00FE0AC0" w:rsidRPr="00CB0206" w:rsidRDefault="00FE0AC0" w:rsidP="0083426D">
      <w:pPr>
        <w:spacing w:after="0" w:line="240" w:lineRule="auto"/>
        <w:rPr>
          <w:rFonts w:ascii="Times New Roman" w:hAnsi="Times New Roman" w:cs="Times New Roman"/>
          <w:b/>
          <w:sz w:val="24"/>
          <w:szCs w:val="24"/>
          <w:u w:val="single"/>
        </w:rPr>
      </w:pPr>
      <w:r w:rsidRPr="00CB0206">
        <w:rPr>
          <w:rFonts w:ascii="Times New Roman" w:hAnsi="Times New Roman" w:cs="Times New Roman"/>
          <w:b/>
          <w:sz w:val="24"/>
          <w:szCs w:val="24"/>
          <w:u w:val="single"/>
        </w:rPr>
        <w:t>Selected Publications</w:t>
      </w:r>
      <w:r w:rsidR="00F52F03" w:rsidRPr="00CB0206">
        <w:rPr>
          <w:rFonts w:ascii="Times New Roman" w:hAnsi="Times New Roman" w:cs="Times New Roman"/>
          <w:b/>
          <w:sz w:val="24"/>
          <w:szCs w:val="24"/>
          <w:u w:val="single"/>
        </w:rPr>
        <w:t xml:space="preserve"> (2010-2014)</w:t>
      </w:r>
      <w:r w:rsidRPr="00CB0206">
        <w:rPr>
          <w:rFonts w:ascii="Times New Roman" w:hAnsi="Times New Roman" w:cs="Times New Roman"/>
          <w:b/>
          <w:sz w:val="24"/>
          <w:szCs w:val="24"/>
          <w:u w:val="single"/>
        </w:rPr>
        <w:t>:</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Amaradasa BS, Donze T, Heng-Moss T, Sarath G, and Amundsen K (2014) Characterizing differential gene expression in polyploid grasses lacking a reference transcriptome. OA Biotecnology.  Jan 10</w:t>
      </w:r>
      <w:r w:rsidR="005E2EB6" w:rsidRPr="003D22D9">
        <w:rPr>
          <w:rFonts w:ascii="Times New Roman" w:hAnsi="Times New Roman" w:cs="Times New Roman"/>
          <w:sz w:val="24"/>
          <w:szCs w:val="24"/>
        </w:rPr>
        <w:t>:</w:t>
      </w:r>
      <w:r w:rsidRPr="003D22D9">
        <w:rPr>
          <w:rFonts w:ascii="Times New Roman" w:hAnsi="Times New Roman" w:cs="Times New Roman"/>
          <w:sz w:val="24"/>
          <w:szCs w:val="24"/>
        </w:rPr>
        <w:t xml:space="preserve">3:1. </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Bowman MJ, Dien BS, O’Bryan PJ, Sarath G, Cotta MA (2011) Selective chemical depolymerization of switchgrass (</w:t>
      </w:r>
      <w:r w:rsidRPr="003D22D9">
        <w:rPr>
          <w:rFonts w:ascii="Times New Roman" w:hAnsi="Times New Roman" w:cs="Times New Roman"/>
          <w:i/>
          <w:sz w:val="24"/>
          <w:szCs w:val="24"/>
        </w:rPr>
        <w:t xml:space="preserve">Panicum virgatum </w:t>
      </w:r>
      <w:r w:rsidRPr="003D22D9">
        <w:rPr>
          <w:rFonts w:ascii="Times New Roman" w:hAnsi="Times New Roman" w:cs="Times New Roman"/>
          <w:sz w:val="24"/>
          <w:szCs w:val="24"/>
        </w:rPr>
        <w:t>L) xylan with oligosaccharide product analysis by mass spectrometry.  Rapid Comm Mass Spect. 25: 941-950</w:t>
      </w:r>
    </w:p>
    <w:p w:rsidR="00F64FA0" w:rsidRPr="003D22D9" w:rsidRDefault="00F64FA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Bowman MJ, Dien BS, Hector RE, Sarath G, Cotta MA (2011) Liquid chromatography-mass spectrometry investigation of enzyme-resistant xylooligosaccharide structures of switchgrass associated with ammonia pretreatment, enzymatic saccharification, and fermentation. Biores Technol. 110: 437-447. </w:t>
      </w:r>
    </w:p>
    <w:p w:rsidR="00BA7180" w:rsidRPr="00F52F03" w:rsidRDefault="00BA7180" w:rsidP="003D22D9">
      <w:pPr>
        <w:pStyle w:val="Mauthor"/>
        <w:numPr>
          <w:ilvl w:val="0"/>
          <w:numId w:val="9"/>
        </w:numPr>
        <w:ind w:left="0"/>
      </w:pPr>
      <w:r w:rsidRPr="00F52F03">
        <w:t>Bowman MJ, Dien BS, O’Bryan PJ, Sarath G, Cotta MA (2012) Comparative analysis of end point enzymatic digests of arabino-xylan isolated from switchgrass (</w:t>
      </w:r>
      <w:r w:rsidRPr="00F52F03">
        <w:rPr>
          <w:bCs/>
          <w:i/>
          <w:iCs/>
        </w:rPr>
        <w:t xml:space="preserve">Panicum virgatum </w:t>
      </w:r>
      <w:r w:rsidRPr="00F52F03">
        <w:rPr>
          <w:bCs/>
          <w:iCs/>
        </w:rPr>
        <w:t xml:space="preserve"> L.</w:t>
      </w:r>
      <w:r w:rsidRPr="00F52F03">
        <w:t>) of varying maturities using LC-MS</w:t>
      </w:r>
      <w:r w:rsidRPr="00F52F03">
        <w:rPr>
          <w:i/>
          <w:vertAlign w:val="superscript"/>
        </w:rPr>
        <w:t>n</w:t>
      </w:r>
      <w:r w:rsidRPr="00F52F03">
        <w:t xml:space="preserve"> . Metabolites 2: 959-982. Log. No. 286240</w:t>
      </w:r>
    </w:p>
    <w:p w:rsidR="00F64FA0" w:rsidRPr="003D22D9" w:rsidRDefault="00F64FA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Dien BS, Miller DJ, Hector RE, Dixon RA, Chen F, McCaslin M, Reisen P, Sarath G (2011)  Enhancing alfalfa conversion efficiencies for production of sugars and ethanol by altering lignin composition. Biores. Technol. 102: 6479-6486.   </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Dien BS, O’Byran PJ, Hector R, Iten LB, Mitchell RB, Sarath G, Vogel KP, </w:t>
      </w:r>
      <w:proofErr w:type="gramStart"/>
      <w:r w:rsidRPr="003D22D9">
        <w:rPr>
          <w:rFonts w:ascii="Times New Roman" w:hAnsi="Times New Roman" w:cs="Times New Roman"/>
          <w:sz w:val="24"/>
          <w:szCs w:val="24"/>
        </w:rPr>
        <w:t>Cotta</w:t>
      </w:r>
      <w:proofErr w:type="gramEnd"/>
      <w:r w:rsidRPr="003D22D9">
        <w:rPr>
          <w:rFonts w:ascii="Times New Roman" w:hAnsi="Times New Roman" w:cs="Times New Roman"/>
          <w:sz w:val="24"/>
          <w:szCs w:val="24"/>
        </w:rPr>
        <w:t xml:space="preserve"> MA (2013) Conversion of switchgrass to ethanol using dilute ammonium hydroxide pretreatment: Influence of ecotype and harvest maturity.  Environmental Technology13-14: 1837-1848. </w:t>
      </w:r>
    </w:p>
    <w:p w:rsidR="005E2EB6" w:rsidRPr="003D22D9" w:rsidRDefault="00F64FA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Dowd PJ, Sarath G, Mitchell RB, Saathoff AJ, Vogel KP (2012) </w:t>
      </w:r>
      <w:r w:rsidRPr="003D22D9">
        <w:rPr>
          <w:rFonts w:ascii="Times New Roman" w:hAnsi="Times New Roman" w:cs="Times New Roman"/>
          <w:spacing w:val="-3"/>
          <w:sz w:val="24"/>
          <w:szCs w:val="24"/>
        </w:rPr>
        <w:t>Retention of insect resistance in some switchgrass lines with reduced lignin levels. Genet Resour Crop Evol. 60: 975-984.  Log No. 270782.</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Follett, R.F., K.P. Vogel, G. Varvel, Mitchell, R.B., and J. Kimble. Soil carbon sequestration by maize and switchgrass grown as bioenergy crops. Bioenergy Research. 5:866-875. 2012. Log # 268806</w:t>
      </w:r>
    </w:p>
    <w:p w:rsidR="00FE0AC0" w:rsidRPr="003D22D9" w:rsidRDefault="00FE0AC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Funnell-Harris, D. L., Pedersen, J. F., Sattler, S. E. 2010. Alteration in lignin biosynthesis restricts growth of </w:t>
      </w:r>
      <w:r w:rsidRPr="003D22D9">
        <w:rPr>
          <w:rFonts w:ascii="Times New Roman" w:hAnsi="Times New Roman" w:cs="Times New Roman"/>
          <w:i/>
          <w:sz w:val="24"/>
          <w:szCs w:val="24"/>
        </w:rPr>
        <w:t xml:space="preserve">Fusarium </w:t>
      </w:r>
      <w:r w:rsidRPr="003D22D9">
        <w:rPr>
          <w:rFonts w:ascii="Times New Roman" w:hAnsi="Times New Roman" w:cs="Times New Roman"/>
          <w:sz w:val="24"/>
          <w:szCs w:val="24"/>
        </w:rPr>
        <w:t>species in brown midrib sorghum. Phytopath. 100:671-681.</w:t>
      </w:r>
    </w:p>
    <w:p w:rsidR="00F64FA0" w:rsidRPr="003D22D9" w:rsidRDefault="00F64FA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Funnell-Harris, D. L. and Pedersen, J. F. 2011. Presence of </w:t>
      </w:r>
      <w:r w:rsidRPr="003D22D9">
        <w:rPr>
          <w:rFonts w:ascii="Times New Roman" w:hAnsi="Times New Roman" w:cs="Times New Roman"/>
          <w:i/>
          <w:sz w:val="24"/>
          <w:szCs w:val="24"/>
        </w:rPr>
        <w:t xml:space="preserve">Fusarium </w:t>
      </w:r>
      <w:r w:rsidRPr="003D22D9">
        <w:rPr>
          <w:rFonts w:ascii="Times New Roman" w:hAnsi="Times New Roman" w:cs="Times New Roman"/>
          <w:sz w:val="24"/>
          <w:szCs w:val="24"/>
        </w:rPr>
        <w:t>spp. in air and soil associated with sorghum fields. Plant Disease 95: 648-656.</w:t>
      </w:r>
    </w:p>
    <w:p w:rsidR="00F64FA0" w:rsidRPr="003D22D9" w:rsidRDefault="00F64FA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Griess, J. K., Mason, S. C., Jackson, D. S., Galusha, T. D., Pedersen, J. F., and Yaseen, M. 2011. Environment and hybrid influences on rapid-visco-analysis flour properties of food-grade grain sorghum. Crop Science 51: 1757-1766.</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Heng-Moss  T, Bradshaw J, Koch KG, Prochaska TJ, Donze-Reiner T, Sarath G (2014) Grow them and we will come to feast –a viewpoint.  BioFPR 8: 145-146.</w:t>
      </w:r>
    </w:p>
    <w:p w:rsidR="00BC2989"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Jung H-J, Samac DA, Sarath G (2011) Modifying crops to increase the digestibility of cell wall material. Plant Sci. 185: 65-77.  Invited review. </w:t>
      </w:r>
    </w:p>
    <w:p w:rsidR="00BC2989" w:rsidRPr="003D22D9" w:rsidRDefault="00BC2989"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Kiniry, J.R., M.V. Johnson, R. Mitchell, </w:t>
      </w:r>
      <w:r w:rsidRPr="003D22D9">
        <w:rPr>
          <w:rFonts w:ascii="Times New Roman" w:hAnsi="Times New Roman" w:cs="Times New Roman"/>
          <w:bCs/>
          <w:sz w:val="24"/>
          <w:szCs w:val="24"/>
        </w:rPr>
        <w:t>K.P. Vogel</w:t>
      </w:r>
      <w:r w:rsidRPr="003D22D9">
        <w:rPr>
          <w:rFonts w:ascii="Times New Roman" w:hAnsi="Times New Roman" w:cs="Times New Roman"/>
          <w:sz w:val="24"/>
          <w:szCs w:val="24"/>
        </w:rPr>
        <w:t>, J. Kaiser, S.B. Bruckerhoff, and R.L. Cordsiemon.  Switchgrass leaf area index and light extinction coefficients.  Agronomy Journal 103:119-122. 2011.</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lastRenderedPageBreak/>
        <w:t xml:space="preserve">Koch KG, Fithian R, Heng-Moss T, Bradshaw J, Sarath G, Spilker C (2014) Evaluation of tetraploid switchgrass populations (Panicum virgatum L.) for host suitability and differential resistance to four cereal aphids. J Econ Entomol 107: 424-431. </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Koch KG, Heng-Moss T, Bradshaw J, Sarath G (2014) Categories of resistance to greenbug and yellow sugarcane aphid (homoptera: aphididae) in three tetraploid switchgrass populations. Bioenergy Research.  E-Pub ahead of print.  </w:t>
      </w:r>
    </w:p>
    <w:p w:rsidR="00BC2989" w:rsidRPr="003D22D9" w:rsidRDefault="001A4DC0" w:rsidP="003D22D9">
      <w:pPr>
        <w:pStyle w:val="ListParagraph"/>
        <w:numPr>
          <w:ilvl w:val="0"/>
          <w:numId w:val="9"/>
        </w:numPr>
        <w:spacing w:after="0" w:line="240" w:lineRule="auto"/>
        <w:ind w:left="0"/>
        <w:rPr>
          <w:rFonts w:ascii="Times New Roman" w:eastAsia="Cambria" w:hAnsi="Times New Roman" w:cs="Times New Roman"/>
          <w:sz w:val="24"/>
          <w:szCs w:val="24"/>
        </w:rPr>
      </w:pPr>
      <w:r w:rsidRPr="003D22D9">
        <w:rPr>
          <w:rFonts w:ascii="Times New Roman" w:hAnsi="Times New Roman" w:cs="Times New Roman"/>
          <w:sz w:val="24"/>
          <w:szCs w:val="24"/>
        </w:rPr>
        <w:t xml:space="preserve">Kovacs FA, Sarath G, Woodworth K, Twigg P, Tobias CM (2013) </w:t>
      </w:r>
      <w:r w:rsidRPr="003D22D9">
        <w:rPr>
          <w:rFonts w:ascii="Times New Roman" w:eastAsia="Cambria" w:hAnsi="Times New Roman" w:cs="Times New Roman"/>
          <w:sz w:val="24"/>
          <w:szCs w:val="24"/>
        </w:rPr>
        <w:t xml:space="preserve">Abolishing activity against ascorbate in a cytosolic ascorbate peroxidase from switchgrass. </w:t>
      </w:r>
      <w:proofErr w:type="gramStart"/>
      <w:r w:rsidRPr="003D22D9">
        <w:rPr>
          <w:rFonts w:ascii="Times New Roman" w:eastAsia="Cambria" w:hAnsi="Times New Roman" w:cs="Times New Roman"/>
          <w:sz w:val="24"/>
          <w:szCs w:val="24"/>
        </w:rPr>
        <w:t>Phytochemistry  94</w:t>
      </w:r>
      <w:proofErr w:type="gramEnd"/>
      <w:r w:rsidRPr="003D22D9">
        <w:rPr>
          <w:rFonts w:ascii="Times New Roman" w:eastAsia="Cambria" w:hAnsi="Times New Roman" w:cs="Times New Roman"/>
          <w:sz w:val="24"/>
          <w:szCs w:val="24"/>
        </w:rPr>
        <w:t xml:space="preserve">: 45-52. </w:t>
      </w:r>
    </w:p>
    <w:p w:rsidR="00BC2989" w:rsidRPr="003D22D9" w:rsidRDefault="00BC2989" w:rsidP="003D22D9">
      <w:pPr>
        <w:pStyle w:val="ListParagraph"/>
        <w:numPr>
          <w:ilvl w:val="0"/>
          <w:numId w:val="9"/>
        </w:numPr>
        <w:spacing w:after="0" w:line="240" w:lineRule="auto"/>
        <w:ind w:left="0"/>
        <w:rPr>
          <w:rFonts w:ascii="Times New Roman" w:eastAsia="Cambria" w:hAnsi="Times New Roman" w:cs="Times New Roman"/>
          <w:sz w:val="24"/>
          <w:szCs w:val="24"/>
        </w:rPr>
      </w:pPr>
      <w:r w:rsidRPr="003D22D9">
        <w:rPr>
          <w:rFonts w:ascii="Times New Roman" w:hAnsi="Times New Roman" w:cs="Times New Roman"/>
          <w:sz w:val="24"/>
          <w:szCs w:val="24"/>
        </w:rPr>
        <w:t>Lauer, J., C. Gala-Bijl, M. Grusak, S. Baenziger, K. Boote, S. Lingle, T. Carter, S. Kaeppler, R. Boerma, G. Eizenga, P. Carter, M. Goodman, E. Nafziger, K. Kidwell, Mitchell, R.B., M. Edgerton, K. Quesenberry, and M. Wilcox. The scientific grand challenges of the 21</w:t>
      </w:r>
      <w:r w:rsidRPr="003D22D9">
        <w:rPr>
          <w:rFonts w:ascii="Times New Roman" w:hAnsi="Times New Roman" w:cs="Times New Roman"/>
          <w:sz w:val="24"/>
          <w:szCs w:val="24"/>
          <w:vertAlign w:val="superscript"/>
        </w:rPr>
        <w:t>st</w:t>
      </w:r>
      <w:r w:rsidRPr="003D22D9">
        <w:rPr>
          <w:rFonts w:ascii="Times New Roman" w:hAnsi="Times New Roman" w:cs="Times New Roman"/>
          <w:sz w:val="24"/>
          <w:szCs w:val="24"/>
        </w:rPr>
        <w:t xml:space="preserve"> century for Crop Science Society of America. Crop Science. 52:1003-1010. 2012.</w:t>
      </w:r>
    </w:p>
    <w:p w:rsidR="00BC2989" w:rsidRPr="003D22D9" w:rsidRDefault="00BC2989"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Lee, S. J., Warnick, T. A., Pattathil, S., Alvelo-Maurosa, J. G., Serapiglia, M. J., McCormick, H., Brown, V., Young, N. F., Schnell, D. J., Smart, L. B., Hahn, M. G., Pedersen, J. F., Leschine, S. B., and Hazen, S. P. 2012. Biological conversion assay using </w:t>
      </w:r>
      <w:r w:rsidRPr="003D22D9">
        <w:rPr>
          <w:rFonts w:ascii="Times New Roman" w:hAnsi="Times New Roman" w:cs="Times New Roman"/>
          <w:i/>
          <w:sz w:val="24"/>
          <w:szCs w:val="24"/>
        </w:rPr>
        <w:t xml:space="preserve">Clostridium phytofermentans </w:t>
      </w:r>
      <w:r w:rsidRPr="003D22D9">
        <w:rPr>
          <w:rFonts w:ascii="Times New Roman" w:hAnsi="Times New Roman" w:cs="Times New Roman"/>
          <w:sz w:val="24"/>
          <w:szCs w:val="24"/>
        </w:rPr>
        <w:t xml:space="preserve">to estimate plant feedstock quality. Biotechnology for Biofuels 5, art. </w:t>
      </w:r>
      <w:proofErr w:type="gramStart"/>
      <w:r w:rsidRPr="003D22D9">
        <w:rPr>
          <w:rFonts w:ascii="Times New Roman" w:hAnsi="Times New Roman" w:cs="Times New Roman"/>
          <w:sz w:val="24"/>
          <w:szCs w:val="24"/>
        </w:rPr>
        <w:t>no</w:t>
      </w:r>
      <w:proofErr w:type="gramEnd"/>
      <w:r w:rsidRPr="003D22D9">
        <w:rPr>
          <w:rFonts w:ascii="Times New Roman" w:hAnsi="Times New Roman" w:cs="Times New Roman"/>
          <w:sz w:val="24"/>
          <w:szCs w:val="24"/>
        </w:rPr>
        <w:t>. 5.</w:t>
      </w:r>
    </w:p>
    <w:p w:rsidR="00BC2989" w:rsidRPr="003D22D9" w:rsidRDefault="00BC2989"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and K.P. Vogel. Germination and emergence tests for predicting switchgrass field establishment. Agronomy Journal 104:458-465. 2012.</w:t>
      </w:r>
    </w:p>
    <w:p w:rsidR="00BC2989" w:rsidRPr="003D22D9" w:rsidRDefault="00BC2989"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 K.P. Vogel, and D. Uden. The feasibility of switchgrass for biofuel production. Biofuels 3:47-59. 2012.</w:t>
      </w:r>
    </w:p>
    <w:p w:rsidR="005E2EB6" w:rsidRPr="003D22D9" w:rsidRDefault="00BC2989"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 K.P. Vogel, and G. Sarath. Predicting the field establishment of perennial grass feedstocks: progress made and the challenges ahead. Biofuels 3:653-656. 2012. Log # 285331.</w:t>
      </w:r>
    </w:p>
    <w:p w:rsidR="005E2EB6" w:rsidRPr="003D22D9" w:rsidRDefault="005E2EB6"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K.P. Vogel, J. Berdahl, and R. Masters. Herbicides for establishing switchgrass in the central and northern Great Plains. Bioenergy Research. 3:321-327. 2010.</w:t>
      </w:r>
    </w:p>
    <w:p w:rsidR="00BA7180" w:rsidRPr="00F52F03" w:rsidRDefault="00BA7180" w:rsidP="003D22D9">
      <w:pPr>
        <w:pStyle w:val="Mauthor"/>
        <w:numPr>
          <w:ilvl w:val="0"/>
          <w:numId w:val="9"/>
        </w:numPr>
        <w:ind w:left="0"/>
      </w:pPr>
      <w:r w:rsidRPr="00F52F03">
        <w:t>Mitchell RB, Vogel KP, Sarath G (2012) Predicting field establishment of perennial grass feedstocks: Progress made and challenges ahead. Biofuels 3: 653-656.</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Palmer NA, Saathoff AJ, Kim J, Benson A, Tobias CM, Twigg P, Vogel KP, Madhavan S, Sarath G (2011) A first analysis of a tetraploid switchgrass crown and rhizome transcriptome using next-generation sequencing. Bioener Res. 5: 649-661.</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Palmer NA, Saathoff AJ, Waters B, Donze T, Heng-Moss T, Twigg P, Tobias CM, Sarath G (2014) Global changes in mineral transporters in tetraploid switchgrasses (</w:t>
      </w:r>
      <w:r w:rsidRPr="003D22D9">
        <w:rPr>
          <w:rFonts w:ascii="Times New Roman" w:hAnsi="Times New Roman" w:cs="Times New Roman"/>
          <w:i/>
          <w:sz w:val="24"/>
          <w:szCs w:val="24"/>
        </w:rPr>
        <w:t>Panicum virgatum</w:t>
      </w:r>
      <w:r w:rsidRPr="003D22D9">
        <w:rPr>
          <w:rFonts w:ascii="Times New Roman" w:hAnsi="Times New Roman" w:cs="Times New Roman"/>
          <w:sz w:val="24"/>
          <w:szCs w:val="24"/>
        </w:rPr>
        <w:t xml:space="preserve"> L.). Frontiers in Plant Science. 4:549. </w:t>
      </w:r>
    </w:p>
    <w:p w:rsidR="00FE0AC0" w:rsidRPr="003D22D9" w:rsidRDefault="00FE0AC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Palmer, N. A., Sattler, S. E., Saathoff, A. J. and Sarath, G. 2010. A Continuous, Quantitative Fluorescent Assay for Plant Caffeic Acid O-Methyltransferases. J</w:t>
      </w:r>
      <w:r w:rsidR="009E62BB" w:rsidRPr="003D22D9">
        <w:rPr>
          <w:rFonts w:ascii="Times New Roman" w:hAnsi="Times New Roman" w:cs="Times New Roman"/>
          <w:sz w:val="24"/>
          <w:szCs w:val="24"/>
        </w:rPr>
        <w:t>.</w:t>
      </w:r>
      <w:r w:rsidRPr="003D22D9">
        <w:rPr>
          <w:rFonts w:ascii="Times New Roman" w:hAnsi="Times New Roman" w:cs="Times New Roman"/>
          <w:sz w:val="24"/>
          <w:szCs w:val="24"/>
        </w:rPr>
        <w:t xml:space="preserve"> Agric</w:t>
      </w:r>
      <w:r w:rsidR="009E62BB" w:rsidRPr="003D22D9">
        <w:rPr>
          <w:rFonts w:ascii="Times New Roman" w:hAnsi="Times New Roman" w:cs="Times New Roman"/>
          <w:sz w:val="24"/>
          <w:szCs w:val="24"/>
        </w:rPr>
        <w:t>.</w:t>
      </w:r>
      <w:r w:rsidRPr="003D22D9">
        <w:rPr>
          <w:rFonts w:ascii="Times New Roman" w:hAnsi="Times New Roman" w:cs="Times New Roman"/>
          <w:sz w:val="24"/>
          <w:szCs w:val="24"/>
        </w:rPr>
        <w:t xml:space="preserve"> Food Chemistry 58: 5220-5226.</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Pedersen, J.F., Sattler, S.E., Anderson, W.F. 2013. Evaluation of public sweet sorghum A-lines for use in hybrid production. BioEnergy Research. 6: 91-102. (DOI:10.1007/s12155-012-9231-1) (ARIS log # 278035)</w:t>
      </w:r>
    </w:p>
    <w:p w:rsidR="00BC2989" w:rsidRPr="003D22D9" w:rsidRDefault="00FE0AC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Pfeiffer, T.W., Bitzer, M.J., Toy, J.J. and Pedersen, J.F. 2010. Heterosis in sweet sorghum and selection of a new sorghum hybrid for use in syrup production in Appalachia. Crop Science 50: 1788-1794.</w:t>
      </w:r>
    </w:p>
    <w:p w:rsidR="00BC2989" w:rsidRPr="003D22D9" w:rsidRDefault="00BC2989"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Pleasant, G., C. Dabbert, R. Mitchell, and B. Buckley. Clinical Variables of Scaled Quail (Callipepla squamata) in the Southern High Plains of Texas. The Southwestern Naturalist. 57:154-156. 2012.</w:t>
      </w:r>
    </w:p>
    <w:p w:rsidR="00BC2989"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lastRenderedPageBreak/>
        <w:t>Qureshi N, Badal CS, Hector R</w:t>
      </w:r>
      <w:proofErr w:type="gramStart"/>
      <w:r w:rsidRPr="003D22D9">
        <w:rPr>
          <w:rFonts w:ascii="Times New Roman" w:hAnsi="Times New Roman" w:cs="Times New Roman"/>
          <w:sz w:val="24"/>
          <w:szCs w:val="24"/>
        </w:rPr>
        <w:t>, ,</w:t>
      </w:r>
      <w:proofErr w:type="gramEnd"/>
      <w:r w:rsidRPr="003D22D9">
        <w:rPr>
          <w:rFonts w:ascii="Times New Roman" w:hAnsi="Times New Roman" w:cs="Times New Roman"/>
          <w:sz w:val="24"/>
          <w:szCs w:val="24"/>
        </w:rPr>
        <w:t xml:space="preserve"> Dien B, Henderson JM, Iten L, Sarath G, Cotta MA (2010) Production of a superior biofuel “butanol” from agricultural residues II: Use of corn stover and switchgrass hydrolysates. Biomass. Bioener. 34: 566-571.</w:t>
      </w:r>
    </w:p>
    <w:p w:rsidR="00BC2989" w:rsidRPr="003D22D9" w:rsidRDefault="00BC2989"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Robins, J.G., K. Jensen, T. Jones, B. Waldron, M. Peel, C. Rigby, K. Vogel, R. Mitchell, A. Palazzo, and T. Cary. </w:t>
      </w:r>
      <w:r w:rsidRPr="003D22D9">
        <w:rPr>
          <w:rFonts w:ascii="Times New Roman" w:eastAsia="ArialUnicodeMS" w:hAnsi="Times New Roman" w:cs="Times New Roman"/>
          <w:sz w:val="24"/>
          <w:szCs w:val="24"/>
        </w:rPr>
        <w:t>Stand establishment and persistence of perennial cool-season grasses in</w:t>
      </w:r>
      <w:r w:rsidRPr="003D22D9">
        <w:rPr>
          <w:rFonts w:ascii="Times New Roman" w:hAnsi="Times New Roman" w:cs="Times New Roman"/>
          <w:sz w:val="24"/>
          <w:szCs w:val="24"/>
        </w:rPr>
        <w:t xml:space="preserve"> </w:t>
      </w:r>
      <w:r w:rsidRPr="003D22D9">
        <w:rPr>
          <w:rFonts w:ascii="Times New Roman" w:eastAsia="ArialUnicodeMS" w:hAnsi="Times New Roman" w:cs="Times New Roman"/>
          <w:sz w:val="24"/>
          <w:szCs w:val="24"/>
        </w:rPr>
        <w:t xml:space="preserve">Intermountain West and Northern Great Plains. </w:t>
      </w:r>
      <w:r w:rsidRPr="003D22D9">
        <w:rPr>
          <w:rFonts w:ascii="Times New Roman" w:hAnsi="Times New Roman" w:cs="Times New Roman"/>
          <w:sz w:val="24"/>
          <w:szCs w:val="24"/>
        </w:rPr>
        <w:t xml:space="preserve">Rangeland Ecology and Management. </w:t>
      </w:r>
      <w:proofErr w:type="gramStart"/>
      <w:r w:rsidRPr="003D22D9">
        <w:rPr>
          <w:rFonts w:ascii="Times New Roman" w:hAnsi="Times New Roman" w:cs="Times New Roman"/>
          <w:sz w:val="24"/>
          <w:szCs w:val="24"/>
        </w:rPr>
        <w:t>doi</w:t>
      </w:r>
      <w:proofErr w:type="gramEnd"/>
      <w:r w:rsidRPr="003D22D9">
        <w:rPr>
          <w:rFonts w:ascii="Times New Roman" w:hAnsi="Times New Roman" w:cs="Times New Roman"/>
          <w:sz w:val="24"/>
          <w:szCs w:val="24"/>
        </w:rPr>
        <w:t xml:space="preserve">: </w:t>
      </w:r>
      <w:hyperlink r:id="rId6" w:history="1">
        <w:r w:rsidRPr="003D22D9">
          <w:rPr>
            <w:rStyle w:val="Hyperlink"/>
            <w:rFonts w:ascii="Times New Roman" w:hAnsi="Times New Roman" w:cs="Times New Roman"/>
            <w:sz w:val="24"/>
            <w:szCs w:val="24"/>
          </w:rPr>
          <w:t>http://dx.doi.org/10.2111/REM-D-11-00022.</w:t>
        </w:r>
      </w:hyperlink>
      <w:r w:rsidRPr="003D22D9">
        <w:rPr>
          <w:rStyle w:val="searchresultabstract"/>
          <w:rFonts w:ascii="Times New Roman" w:hAnsi="Times New Roman" w:cs="Times New Roman"/>
          <w:vanish/>
          <w:sz w:val="24"/>
          <w:szCs w:val="24"/>
        </w:rPr>
        <w:t xml:space="preserve">Abstract </w:t>
      </w:r>
      <w:r w:rsidRPr="003D22D9">
        <w:rPr>
          <w:rFonts w:ascii="Times New Roman" w:hAnsi="Times New Roman" w:cs="Times New Roman"/>
          <w:vanish/>
          <w:sz w:val="24"/>
          <w:szCs w:val="24"/>
        </w:rPr>
        <w:t>The choice of plant materials is an important component of revegetation following disturbance. To determine the utility and effectiveness of various perennial grass species for revegetation on varied landscapes, a meta-analysis was used to ...</w:t>
      </w:r>
      <w:r w:rsidRPr="003D22D9">
        <w:rPr>
          <w:rFonts w:ascii="Times New Roman" w:hAnsi="Times New Roman" w:cs="Times New Roman"/>
          <w:sz w:val="24"/>
          <w:szCs w:val="24"/>
        </w:rPr>
        <w:t xml:space="preserve"> 2012.</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Saathoff AJ, Donze T, Palmer NA, Bradshaw J, Heng-Moss T, Twigg P, Tobias CM, Lagrimini M, Sarath G (2013) Towards uncovering the roles of switchgrass peroxidases in plant processes.  Frontiers Plant Science. 4: 202.  </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Saathoff AJ, Hass E, Tobias CM, Twigg P, Sattler SE, Sarath G (2012) Switchgrass PviCAD1:  Understanding residues important for substrate preferences and activity. Appl Biochem Biotechnol.  168: 1086-1100.  Log No. 273571.</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Saathoff AJ, Sarath G, Chow E, Dien BS, Tobias CM (2011) Downregulation of cinnamyl-alcohol dehydrogenase in switchgrass by RNA silencing results in enhanced glucose release after cellulase treatment. PLoS One. 6: e16416</w:t>
      </w:r>
    </w:p>
    <w:p w:rsidR="00F64FA0" w:rsidRPr="003D22D9" w:rsidRDefault="00F64FA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Saathoff, A. J., Tobias, C. M., Sattler, S. E., Haas, E. J., Twigg, P. and Sarath, G. 2011. Switchgrass Contains Two Cinnamyl Alcohol Dehydrogenases Involved in Lignin Formation. BioEnergy Research 4: 120-133.</w:t>
      </w:r>
    </w:p>
    <w:p w:rsidR="00F64FA0" w:rsidRPr="003D22D9" w:rsidRDefault="00F64FA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Saballos, A., Sattler, S. E., Sanchez, E., Foster, T. P., Xin, Z., Kang, C., Pedersen, J. F. and Vermerris, W. 2012. Brown midrib2 (Bmr2) encodes the major 4-coumarate: Coenzyme A ligase involved in lignin biosynthesis in sorghum (Sorghum bicolor (L.) Moench). Plant Journal 70: 818-830.</w:t>
      </w:r>
    </w:p>
    <w:p w:rsidR="001A4DC0" w:rsidRPr="003D22D9" w:rsidRDefault="001A4DC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Sarath G, Baird LM, Mitchell RB (2014) Senescence, dormancy and tillering in perennial C</w:t>
      </w:r>
      <w:r w:rsidRPr="003D22D9">
        <w:rPr>
          <w:rFonts w:ascii="Times New Roman" w:hAnsi="Times New Roman" w:cs="Times New Roman"/>
          <w:sz w:val="24"/>
          <w:szCs w:val="24"/>
          <w:vertAlign w:val="subscript"/>
        </w:rPr>
        <w:t>4</w:t>
      </w:r>
      <w:r w:rsidRPr="003D22D9">
        <w:rPr>
          <w:rFonts w:ascii="Times New Roman" w:hAnsi="Times New Roman" w:cs="Times New Roman"/>
          <w:sz w:val="24"/>
          <w:szCs w:val="24"/>
        </w:rPr>
        <w:t xml:space="preserve"> grasses. Plant Science 217-218: 140-151</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Sarath G, Dien BS, Saathoff AJ, Vogel KP, Mitchell RB, Chen H (2011) Ethanol yields and cell wall properties in divergently bred switchgrass genotypes. Biores Technol. 102: 9579-9585.</w:t>
      </w:r>
    </w:p>
    <w:p w:rsidR="00FE0AC0" w:rsidRPr="003D22D9" w:rsidRDefault="00FE0AC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Sattler, S. E., Funnell-Harris, D. L., Pedersen, J. F. 2010. Brown midrib mutations and their importance to the utilization of maize, sorghum, and pearl millet. Plant Sci</w:t>
      </w:r>
      <w:r w:rsidR="009E62BB" w:rsidRPr="003D22D9">
        <w:rPr>
          <w:rFonts w:ascii="Times New Roman" w:hAnsi="Times New Roman" w:cs="Times New Roman"/>
          <w:sz w:val="24"/>
          <w:szCs w:val="24"/>
        </w:rPr>
        <w:t>.</w:t>
      </w:r>
      <w:r w:rsidRPr="003D22D9">
        <w:rPr>
          <w:rFonts w:ascii="Times New Roman" w:hAnsi="Times New Roman" w:cs="Times New Roman"/>
          <w:sz w:val="24"/>
          <w:szCs w:val="24"/>
        </w:rPr>
        <w:t xml:space="preserve"> 178:229-238.</w:t>
      </w:r>
    </w:p>
    <w:p w:rsidR="00FE0AC0" w:rsidRPr="003D22D9" w:rsidRDefault="00FE0AC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Sattler, S. E., Funnell-Harris, D. L., Pedersen, J. F. 2010. Efficacy of singular and stacked </w:t>
      </w:r>
      <w:r w:rsidRPr="003D22D9">
        <w:rPr>
          <w:rFonts w:ascii="Times New Roman" w:hAnsi="Times New Roman" w:cs="Times New Roman"/>
          <w:i/>
          <w:sz w:val="24"/>
          <w:szCs w:val="24"/>
        </w:rPr>
        <w:t>brown midrib 6</w:t>
      </w:r>
      <w:r w:rsidRPr="003D22D9">
        <w:rPr>
          <w:rFonts w:ascii="Times New Roman" w:hAnsi="Times New Roman" w:cs="Times New Roman"/>
          <w:sz w:val="24"/>
          <w:szCs w:val="24"/>
        </w:rPr>
        <w:t xml:space="preserve"> and </w:t>
      </w:r>
      <w:r w:rsidRPr="003D22D9">
        <w:rPr>
          <w:rFonts w:ascii="Times New Roman" w:hAnsi="Times New Roman" w:cs="Times New Roman"/>
          <w:i/>
          <w:sz w:val="24"/>
          <w:szCs w:val="24"/>
        </w:rPr>
        <w:t>12</w:t>
      </w:r>
      <w:r w:rsidRPr="003D22D9">
        <w:rPr>
          <w:rFonts w:ascii="Times New Roman" w:hAnsi="Times New Roman" w:cs="Times New Roman"/>
          <w:sz w:val="24"/>
          <w:szCs w:val="24"/>
        </w:rPr>
        <w:t xml:space="preserve"> in the modification of lignocelluloses and grain chemistry. Journal of Agricultural and Food Chemistry 58: 3611-3617.</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Sattler, S.E., Funnell-Harris, D.L. 2013. Modifying lignin to improve bioenergy feedstocks: strengthening the barrier against pathogens</w:t>
      </w:r>
      <w:proofErr w:type="gramStart"/>
      <w:r w:rsidRPr="003D22D9">
        <w:rPr>
          <w:rFonts w:ascii="Times New Roman" w:hAnsi="Times New Roman" w:cs="Times New Roman"/>
          <w:sz w:val="24"/>
          <w:szCs w:val="24"/>
        </w:rPr>
        <w:t>?.</w:t>
      </w:r>
      <w:proofErr w:type="gramEnd"/>
      <w:r w:rsidRPr="003D22D9">
        <w:rPr>
          <w:rFonts w:ascii="Times New Roman" w:hAnsi="Times New Roman" w:cs="Times New Roman"/>
          <w:sz w:val="24"/>
          <w:szCs w:val="24"/>
        </w:rPr>
        <w:t xml:space="preserve"> Frontiers in Plant Science. 4: 70. (DOI 10.3389/fpls.2013.00070) (ARIS Log # 290312)</w:t>
      </w:r>
    </w:p>
    <w:p w:rsidR="00BA7180" w:rsidRPr="003D22D9" w:rsidRDefault="00BA718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Sattler, S. E., Palmer, N. A., Saballos, A., Greene, A. M., Xin, Z., Sarath, G., Vermerris, W. and Pedersen, J. F. 2012. Identification and Characterization of Four Missense Mutations in </w:t>
      </w:r>
      <w:r w:rsidRPr="003D22D9">
        <w:rPr>
          <w:rFonts w:ascii="Times New Roman" w:hAnsi="Times New Roman" w:cs="Times New Roman"/>
          <w:i/>
          <w:sz w:val="24"/>
          <w:szCs w:val="24"/>
        </w:rPr>
        <w:t>Brown midrib 12</w:t>
      </w:r>
      <w:r w:rsidRPr="003D22D9">
        <w:rPr>
          <w:rFonts w:ascii="Times New Roman" w:hAnsi="Times New Roman" w:cs="Times New Roman"/>
          <w:sz w:val="24"/>
          <w:szCs w:val="24"/>
        </w:rPr>
        <w:t xml:space="preserve"> (</w:t>
      </w:r>
      <w:r w:rsidRPr="003D22D9">
        <w:rPr>
          <w:rFonts w:ascii="Times New Roman" w:hAnsi="Times New Roman" w:cs="Times New Roman"/>
          <w:i/>
          <w:sz w:val="24"/>
          <w:szCs w:val="24"/>
        </w:rPr>
        <w:t>Bmr12</w:t>
      </w:r>
      <w:r w:rsidRPr="003D22D9">
        <w:rPr>
          <w:rFonts w:ascii="Times New Roman" w:hAnsi="Times New Roman" w:cs="Times New Roman"/>
          <w:sz w:val="24"/>
          <w:szCs w:val="24"/>
        </w:rPr>
        <w:t>), the Caffeic O-Methyltranferase (COMT) of Sorghum. BioEnergy Research 5:855-865.</w:t>
      </w:r>
    </w:p>
    <w:p w:rsidR="005E2EB6" w:rsidRPr="003D22D9" w:rsidRDefault="00BA7180" w:rsidP="003D22D9">
      <w:pPr>
        <w:pStyle w:val="ListParagraph"/>
        <w:numPr>
          <w:ilvl w:val="0"/>
          <w:numId w:val="9"/>
        </w:numPr>
        <w:spacing w:after="0" w:line="240" w:lineRule="auto"/>
        <w:ind w:left="0"/>
        <w:rPr>
          <w:rFonts w:ascii="Times New Roman" w:hAnsi="Times New Roman" w:cs="Times New Roman"/>
          <w:color w:val="000000"/>
          <w:sz w:val="24"/>
          <w:szCs w:val="24"/>
        </w:rPr>
      </w:pPr>
      <w:bookmarkStart w:id="0" w:name="_ENREF_1"/>
      <w:r w:rsidRPr="003D22D9">
        <w:rPr>
          <w:rFonts w:ascii="Times New Roman" w:hAnsi="Times New Roman" w:cs="Times New Roman"/>
          <w:sz w:val="24"/>
          <w:szCs w:val="24"/>
        </w:rPr>
        <w:t xml:space="preserve">Schaeffer S, Baxendale F, Heng-Moss T, Sitz R, Sarath G, Mitchell RB, Shearman R (2011) </w:t>
      </w:r>
      <w:r w:rsidRPr="003D22D9">
        <w:rPr>
          <w:rFonts w:ascii="Times New Roman" w:hAnsi="Times New Roman" w:cs="Times New Roman"/>
          <w:color w:val="000000"/>
          <w:sz w:val="24"/>
          <w:szCs w:val="24"/>
        </w:rPr>
        <w:t>Characterization of the arthropod community associated with switchgrass (Poales: Poaceae) in Nebraska. J Kansas Entomol Soc. 84: 87-104</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color w:val="000000"/>
          <w:sz w:val="24"/>
          <w:szCs w:val="24"/>
        </w:rPr>
      </w:pPr>
      <w:r w:rsidRPr="003D22D9">
        <w:rPr>
          <w:rFonts w:ascii="Times New Roman" w:hAnsi="Times New Roman" w:cs="Times New Roman"/>
          <w:sz w:val="24"/>
          <w:szCs w:val="24"/>
        </w:rPr>
        <w:t>Schmer, M.R., M.A. Liebig, K.P. Vogel, and R.B. Mitchell. Field-scale soil property changes under switchgrass managed for bioenergy. Global Change Biology Bioenergy 3:439-448. 2011.</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color w:val="000000"/>
          <w:sz w:val="24"/>
          <w:szCs w:val="24"/>
        </w:rPr>
      </w:pPr>
      <w:r w:rsidRPr="003D22D9">
        <w:rPr>
          <w:rFonts w:ascii="Times New Roman" w:hAnsi="Times New Roman" w:cs="Times New Roman"/>
          <w:sz w:val="24"/>
          <w:szCs w:val="24"/>
        </w:rPr>
        <w:lastRenderedPageBreak/>
        <w:t>Schmer, M.R., R.B. Mitchell, K.P. Vogel, W.H. Schacht, and D.B. Marx. Spatial and temporal effects on switchgrass stands and yield in the Great Plains. Bioenergy Research. 3:159-171. 2010.</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color w:val="000000"/>
          <w:sz w:val="24"/>
          <w:szCs w:val="24"/>
        </w:rPr>
      </w:pPr>
      <w:r w:rsidRPr="003D22D9">
        <w:rPr>
          <w:rFonts w:ascii="Times New Roman" w:hAnsi="Times New Roman" w:cs="Times New Roman"/>
          <w:sz w:val="24"/>
          <w:szCs w:val="24"/>
        </w:rPr>
        <w:t>Schmer, M.R., R.B. Mitchell, K.P. Vogel, W.H. Schacht, and D.B. Marx. Efficient methods of estimating switchgrass biomass supplies. Bioenergy Research. 3:243-250. 2010.</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color w:val="000000"/>
          <w:sz w:val="24"/>
          <w:szCs w:val="24"/>
        </w:rPr>
      </w:pPr>
      <w:r w:rsidRPr="003D22D9">
        <w:rPr>
          <w:rFonts w:ascii="Times New Roman" w:hAnsi="Times New Roman" w:cs="Times New Roman"/>
          <w:sz w:val="24"/>
          <w:szCs w:val="24"/>
        </w:rPr>
        <w:t>Schmer, M.R., K.P. Vogel, R.B. Mitchell, B. Dien, H. Jung, and M. Casler. Temporal and spatial variation in switchgrass biomass composition and theoretical ethanol yield. Agronomy Journal 104:54-64. 2012.</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color w:val="000000"/>
          <w:sz w:val="24"/>
          <w:szCs w:val="24"/>
        </w:rPr>
      </w:pPr>
      <w:r w:rsidRPr="003D22D9">
        <w:rPr>
          <w:rFonts w:ascii="Times New Roman" w:hAnsi="Times New Roman" w:cs="Times New Roman"/>
          <w:sz w:val="24"/>
          <w:szCs w:val="24"/>
        </w:rPr>
        <w:t>Schmer, M.R., K.P. Vogel, G.E. Varvel, R.F. Follett, R.B. Mitchell, and V.L. Jin. Energy potential and greenhouse gas emissions from bioenergy cropping systems on marginally productive cropland. PLOSOne. 9</w:t>
      </w:r>
      <w:proofErr w:type="gramStart"/>
      <w:r w:rsidRPr="003D22D9">
        <w:rPr>
          <w:rFonts w:ascii="Times New Roman" w:hAnsi="Times New Roman" w:cs="Times New Roman"/>
          <w:sz w:val="24"/>
          <w:szCs w:val="24"/>
        </w:rPr>
        <w:t>:Online</w:t>
      </w:r>
      <w:proofErr w:type="gramEnd"/>
      <w:r w:rsidRPr="003D22D9">
        <w:rPr>
          <w:rFonts w:ascii="Times New Roman" w:hAnsi="Times New Roman" w:cs="Times New Roman"/>
          <w:sz w:val="24"/>
          <w:szCs w:val="24"/>
        </w:rPr>
        <w:t>. 2014. Log #296012.</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color w:val="000000"/>
          <w:sz w:val="24"/>
          <w:szCs w:val="24"/>
        </w:rPr>
      </w:pPr>
      <w:r w:rsidRPr="003D22D9">
        <w:rPr>
          <w:rFonts w:ascii="Times New Roman" w:hAnsi="Times New Roman" w:cs="Times New Roman"/>
          <w:sz w:val="24"/>
          <w:szCs w:val="24"/>
        </w:rPr>
        <w:t>Stewart, C.E., R.F. Follett, E. Pruessner, G. Varvel, K. Vogel, and R. Mitchell. Nitrogen and harvest effects on soil properties under rain-fed switchgrass and no-till corn over 9 years: implications for soil quality. Global Change Biology: Bioenergy. (</w:t>
      </w:r>
      <w:proofErr w:type="gramStart"/>
      <w:r w:rsidRPr="003D22D9">
        <w:rPr>
          <w:rFonts w:ascii="Times New Roman" w:hAnsi="Times New Roman" w:cs="Times New Roman"/>
          <w:sz w:val="24"/>
          <w:szCs w:val="24"/>
        </w:rPr>
        <w:t>online</w:t>
      </w:r>
      <w:proofErr w:type="gramEnd"/>
      <w:r w:rsidRPr="003D22D9">
        <w:rPr>
          <w:rFonts w:ascii="Times New Roman" w:hAnsi="Times New Roman" w:cs="Times New Roman"/>
          <w:sz w:val="24"/>
          <w:szCs w:val="24"/>
        </w:rPr>
        <w:t>). 2014. Log #296581.</w:t>
      </w:r>
    </w:p>
    <w:p w:rsidR="005E2EB6"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Trabucco GM, Matos DA, Lee SJ, Saathoff AJ, Priest HD, Mockler TC, Sarath G, Hazen SP (2013) Functional characterization of cinnamyl alcohol dehydrogenase and caffeic acid O-methyltransferase in </w:t>
      </w:r>
      <w:r w:rsidRPr="003D22D9">
        <w:rPr>
          <w:rFonts w:ascii="Times New Roman" w:hAnsi="Times New Roman" w:cs="Times New Roman"/>
          <w:i/>
          <w:sz w:val="24"/>
          <w:szCs w:val="24"/>
        </w:rPr>
        <w:t>Brachypodium distachyon</w:t>
      </w:r>
      <w:r w:rsidRPr="003D22D9">
        <w:rPr>
          <w:rFonts w:ascii="Times New Roman" w:hAnsi="Times New Roman" w:cs="Times New Roman"/>
          <w:sz w:val="24"/>
          <w:szCs w:val="24"/>
        </w:rPr>
        <w:t xml:space="preserve">. BMC Biotechnology 13: 61. </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Uden, D.R., C. Allen, R.B. Mitchell, Q. Guan, and T. McCoy. Predicted avian responses to bioenergy development scenarios in an intensive agricultural landscape. Global Change Biol. Bioen. (</w:t>
      </w:r>
      <w:proofErr w:type="gramStart"/>
      <w:r w:rsidRPr="003D22D9">
        <w:rPr>
          <w:rFonts w:ascii="Times New Roman" w:hAnsi="Times New Roman" w:cs="Times New Roman"/>
          <w:sz w:val="24"/>
          <w:szCs w:val="24"/>
        </w:rPr>
        <w:t>accepted</w:t>
      </w:r>
      <w:proofErr w:type="gramEnd"/>
      <w:r w:rsidRPr="003D22D9">
        <w:rPr>
          <w:rFonts w:ascii="Times New Roman" w:hAnsi="Times New Roman" w:cs="Times New Roman"/>
          <w:sz w:val="24"/>
          <w:szCs w:val="24"/>
        </w:rPr>
        <w:t xml:space="preserve"> 11/7/2013). Log #297083.</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Uden, D.R., C. Allen, R.B. Mitchell, Q. Guan, and T. McCoy. Scenarios of bioenergy development impacts on regional groundwater withdrawals. J. Soil and Water Conservation. 68:124-128. 2013. Log #295040.</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Uden, D.R., R.B. Mitchell, C. Allen, Q. Guan, and T. McCoy. </w:t>
      </w:r>
      <w:bookmarkStart w:id="1" w:name="_Toc330372800"/>
      <w:r w:rsidRPr="003D22D9">
        <w:rPr>
          <w:rFonts w:ascii="Times New Roman" w:hAnsi="Times New Roman" w:cs="Times New Roman"/>
          <w:sz w:val="24"/>
          <w:szCs w:val="24"/>
        </w:rPr>
        <w:t xml:space="preserve">The feasibility of producing adequate feedstock for year–round cellulosic ethanol </w:t>
      </w:r>
      <w:bookmarkEnd w:id="1"/>
      <w:r w:rsidRPr="003D22D9">
        <w:rPr>
          <w:rFonts w:ascii="Times New Roman" w:hAnsi="Times New Roman" w:cs="Times New Roman"/>
          <w:sz w:val="24"/>
          <w:szCs w:val="24"/>
        </w:rPr>
        <w:t>production in an intensive agricultural fuelshed. Bioenergy Research 6:930-938. 2013. Log # 288434.</w:t>
      </w:r>
    </w:p>
    <w:p w:rsidR="005E2EB6"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Vogel KP, Mitchell RB, Sarath G, Jung, HJ, Dien BS, Casler MD (2013) Switchgrass biomass composition altered by six generations of divergent breeding for digestibility. Crop Sci. 53:853-862. </w:t>
      </w:r>
    </w:p>
    <w:p w:rsidR="00866712"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Vogel, K.P., B.S. Dien, H.J. Jung, M.D. Casler, S. Masterson, and R.B. Mitchell. Quantifying actual and theoretical biomass ethanol yields for switchgrass strains using NIRS analyses. Bioenergy Research. 4:96-110. 2011.</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Vogel, K.P., R.B. Mitchell, M. Casler, and G. Sarath. </w:t>
      </w:r>
      <w:r w:rsidR="00866712" w:rsidRPr="003D22D9">
        <w:rPr>
          <w:rFonts w:ascii="Times New Roman" w:hAnsi="Times New Roman" w:cs="Times New Roman"/>
          <w:sz w:val="24"/>
          <w:szCs w:val="24"/>
        </w:rPr>
        <w:t>Registration of L</w:t>
      </w:r>
      <w:r w:rsidRPr="003D22D9">
        <w:rPr>
          <w:rFonts w:ascii="Times New Roman" w:hAnsi="Times New Roman" w:cs="Times New Roman"/>
          <w:sz w:val="24"/>
          <w:szCs w:val="24"/>
        </w:rPr>
        <w:t>iberty</w:t>
      </w:r>
      <w:r w:rsidR="00866712" w:rsidRPr="003D22D9">
        <w:rPr>
          <w:rFonts w:ascii="Times New Roman" w:hAnsi="Times New Roman" w:cs="Times New Roman"/>
          <w:sz w:val="24"/>
          <w:szCs w:val="24"/>
        </w:rPr>
        <w:t xml:space="preserve"> </w:t>
      </w:r>
      <w:r w:rsidRPr="003D22D9">
        <w:rPr>
          <w:rFonts w:ascii="Times New Roman" w:hAnsi="Times New Roman" w:cs="Times New Roman"/>
          <w:sz w:val="24"/>
          <w:szCs w:val="24"/>
        </w:rPr>
        <w:t>switchgrass. </w:t>
      </w:r>
      <w:r w:rsidR="00866712" w:rsidRPr="003D22D9">
        <w:rPr>
          <w:rFonts w:ascii="Times New Roman" w:hAnsi="Times New Roman" w:cs="Times New Roman"/>
          <w:sz w:val="24"/>
          <w:szCs w:val="24"/>
        </w:rPr>
        <w:t xml:space="preserve"> </w:t>
      </w:r>
      <w:r w:rsidRPr="003D22D9">
        <w:rPr>
          <w:rFonts w:ascii="Times New Roman" w:hAnsi="Times New Roman" w:cs="Times New Roman"/>
          <w:sz w:val="24"/>
          <w:szCs w:val="24"/>
        </w:rPr>
        <w:t>Journal of Plant Registrations (in press). 2014. Log #298930.</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Vogel, K.P., R.B. Mitchell, G. Sarath, H.G. Jung, B.S. Dien, and M.D. Casler. Switchgrass biomass composition altered by six generations of divergent breeding for digestibility. Crop Science 53:853-862. 2013. Log # 286036.</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Vogel, K.P., R.B. Mitchell, H.J. Gorz, F.A. Haskins, L.C. Newell, T.J. Klopfenstein, G. Erickson, and B.E. Anderson. Registration of ‘Warrior’, ‘Scout’, and ‘Chief’ indiangrass. J. Plant Registrations 4:115-122. 2010.</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Vogel, K.P., R.B. Mitchell, D. Baltensperger, K. Johnson, and I. Carlson. Registration of ‘Homestead’ Canada wildrye. J. Plant Registrations 4:123-126. 2010.</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Vogel, K.P., G. Sarath, and R.B. Mitchell. Micro-mesh fabric pollination bags for switchgrass. Crop Science (accepted 15 January, 2014). 2014. Log #299497.</w:t>
      </w:r>
    </w:p>
    <w:p w:rsidR="005E2EB6"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Walker, A.M., R.P. Hayes, B. Youn, W. Vermerris, S.E. Sattler, and C. Kang. 2013. Elucidation of the Structure and Reaction Mechanism of Sorghum Hydroxycinnamoyltransferase and Its </w:t>
      </w:r>
      <w:r w:rsidRPr="003D22D9">
        <w:rPr>
          <w:rFonts w:ascii="Times New Roman" w:hAnsi="Times New Roman" w:cs="Times New Roman"/>
          <w:sz w:val="24"/>
          <w:szCs w:val="24"/>
        </w:rPr>
        <w:lastRenderedPageBreak/>
        <w:t>Structural Relationship to Other Coenzyme A-Dependent Transferases and Synthases. Plant Physiology 162(2):640-651.</w:t>
      </w:r>
      <w:bookmarkEnd w:id="0"/>
      <w:r w:rsidRPr="003D22D9">
        <w:rPr>
          <w:rFonts w:ascii="Times New Roman" w:hAnsi="Times New Roman" w:cs="Times New Roman"/>
          <w:sz w:val="24"/>
          <w:szCs w:val="24"/>
        </w:rPr>
        <w:t xml:space="preserve"> ARIS Log# 292898 (DOI 10. 1104/ pp. 113. 217836)</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color w:val="131413"/>
          <w:sz w:val="24"/>
          <w:szCs w:val="24"/>
        </w:rPr>
        <w:t xml:space="preserve">Watrud, L.S., J.R. Reichman, M.A. Bollman, B.M. Smith, E.H. Lee, J.D. Jastrow, M.D. Casler, H.P. Collins, S. Fransen, R.B. Mitchell, V.N. Owens, B. Bean, W.L. Rooney, D.D. Tyler, and G.A. King. Chemistry and microbial functional diversity differences in biofuel crop and grassland soils in multiple geographies. Bioenergy Research 6:601-619. 2013. Log # </w:t>
      </w:r>
      <w:r w:rsidRPr="003D22D9">
        <w:rPr>
          <w:rFonts w:ascii="Times New Roman" w:hAnsi="Times New Roman" w:cs="Times New Roman"/>
          <w:bCs/>
          <w:sz w:val="24"/>
          <w:szCs w:val="24"/>
        </w:rPr>
        <w:t>281701.</w:t>
      </w:r>
    </w:p>
    <w:p w:rsidR="005E2EB6" w:rsidRPr="003D22D9" w:rsidRDefault="005E2EB6"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Wayman, S., R.D. Bowden, and R.B. Mitchell. Seasonal changes in shoot and root nitrogen distribution in switchgrass (Panicum virgatum). Bioenergy Research. (Online). 2013. Log #258733.</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Wong DWS, Chan VJ, Sarath G, Liao H, Zidwick M (2011) Cloning and characterization of recombinant </w:t>
      </w:r>
      <w:r w:rsidRPr="003D22D9">
        <w:rPr>
          <w:rFonts w:ascii="Times New Roman" w:hAnsi="Times New Roman" w:cs="Times New Roman"/>
          <w:i/>
          <w:iCs/>
          <w:sz w:val="24"/>
          <w:szCs w:val="24"/>
        </w:rPr>
        <w:t>Aspergillus niger</w:t>
      </w:r>
      <w:r w:rsidRPr="003D22D9">
        <w:rPr>
          <w:rFonts w:ascii="Times New Roman" w:hAnsi="Times New Roman" w:cs="Times New Roman"/>
          <w:sz w:val="24"/>
          <w:szCs w:val="24"/>
        </w:rPr>
        <w:t xml:space="preserve"> ferulic acid esterase in </w:t>
      </w:r>
      <w:r w:rsidRPr="003D22D9">
        <w:rPr>
          <w:rFonts w:ascii="Times New Roman" w:hAnsi="Times New Roman" w:cs="Times New Roman"/>
          <w:i/>
          <w:iCs/>
          <w:sz w:val="24"/>
          <w:szCs w:val="24"/>
        </w:rPr>
        <w:t>Saccharomyces cerevisiae</w:t>
      </w:r>
      <w:r w:rsidRPr="003D22D9">
        <w:rPr>
          <w:rFonts w:ascii="Times New Roman" w:hAnsi="Times New Roman" w:cs="Times New Roman"/>
          <w:iCs/>
          <w:sz w:val="24"/>
          <w:szCs w:val="24"/>
        </w:rPr>
        <w:t>.</w:t>
      </w:r>
      <w:r w:rsidRPr="003D22D9">
        <w:rPr>
          <w:rFonts w:ascii="Times New Roman" w:hAnsi="Times New Roman" w:cs="Times New Roman"/>
          <w:sz w:val="24"/>
          <w:szCs w:val="24"/>
        </w:rPr>
        <w:t xml:space="preserve">.  J Ind Microbiol Biotechnol. 38: 1961-1967.  </w:t>
      </w:r>
    </w:p>
    <w:p w:rsidR="00FE0AC0" w:rsidRPr="003D22D9" w:rsidRDefault="00FE0AC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Wong, J. H., Marx, D. B., Wilson, J. D., Buchanan, B. B., Lemaux, P. G., and Pedersen, J. F. 2010. Principal component analysis and biochemical characterization of protein and starch reveal primary targets for improving sorghum grain. Plant Science 179: 598-611.</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Wu, X.R., A. Maier, T.T. Wu, N.B. Li, J.F. Pedersen, D.H. Wang.  2013.  Evaluation of Nebraska waxy sorghum hybrids for ethanol production.  Cereal Chemistry.  90:198-203.</w:t>
      </w:r>
    </w:p>
    <w:p w:rsidR="00FE0AC0" w:rsidRPr="003D22D9" w:rsidRDefault="00FE0AC0" w:rsidP="003D22D9">
      <w:pPr>
        <w:pStyle w:val="ListParagraph"/>
        <w:numPr>
          <w:ilvl w:val="0"/>
          <w:numId w:val="9"/>
        </w:numPr>
        <w:tabs>
          <w:tab w:val="left" w:pos="36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Yan, S., Wu, X., Pedersen, J. F., Tesso, T., Chen, Y. R., and Wang, D. 2011. Evaluation of waxy grain sorghum for ethanol production. Cereal Chemistry 88: 589-595.</w:t>
      </w:r>
    </w:p>
    <w:p w:rsidR="00F52F03" w:rsidRPr="003D22D9" w:rsidRDefault="00F52F03"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Young H, Lanzetella CL, Sarath G, Tobias CM (2011) Chloroplast genome variation in upland and lowland  switchgrass. PLoS One. 6: e23980.  </w:t>
      </w:r>
    </w:p>
    <w:p w:rsidR="00BA7180" w:rsidRPr="003D22D9" w:rsidRDefault="00BA7180" w:rsidP="003D22D9">
      <w:pPr>
        <w:pStyle w:val="ListParagraph"/>
        <w:numPr>
          <w:ilvl w:val="0"/>
          <w:numId w:val="9"/>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Young HA, Sarath G, Tobias CM (2012) </w:t>
      </w:r>
      <w:r w:rsidRPr="003D22D9">
        <w:rPr>
          <w:rFonts w:ascii="Times New Roman" w:hAnsi="Times New Roman" w:cs="Times New Roman"/>
          <w:bCs/>
          <w:sz w:val="24"/>
          <w:szCs w:val="24"/>
        </w:rPr>
        <w:t>Karyotype variation is indicative of subgenomic and ecotypic differentiation in switchgrass.  BMC Plant Biology. 12: 117.</w:t>
      </w:r>
    </w:p>
    <w:p w:rsidR="00F52F03" w:rsidRPr="00F52F03" w:rsidRDefault="00F52F03" w:rsidP="00F52F03">
      <w:pPr>
        <w:spacing w:after="0" w:line="240" w:lineRule="auto"/>
        <w:ind w:left="360" w:hanging="360"/>
        <w:rPr>
          <w:rFonts w:ascii="Times New Roman" w:hAnsi="Times New Roman" w:cs="Times New Roman"/>
          <w:sz w:val="24"/>
          <w:szCs w:val="24"/>
        </w:rPr>
      </w:pPr>
    </w:p>
    <w:p w:rsidR="00F52F03" w:rsidRPr="00F52F03" w:rsidRDefault="00F52F03" w:rsidP="00F52F03">
      <w:pPr>
        <w:spacing w:after="0" w:line="240" w:lineRule="auto"/>
        <w:ind w:left="360" w:hanging="360"/>
        <w:rPr>
          <w:rFonts w:ascii="Times New Roman" w:hAnsi="Times New Roman" w:cs="Times New Roman"/>
          <w:b/>
          <w:sz w:val="24"/>
          <w:szCs w:val="24"/>
          <w:u w:val="single"/>
        </w:rPr>
      </w:pPr>
      <w:r w:rsidRPr="00F52F03">
        <w:rPr>
          <w:rFonts w:ascii="Times New Roman" w:hAnsi="Times New Roman" w:cs="Times New Roman"/>
          <w:b/>
          <w:sz w:val="24"/>
          <w:szCs w:val="24"/>
          <w:u w:val="single"/>
        </w:rPr>
        <w:t>O</w:t>
      </w:r>
      <w:r w:rsidR="00CB0206">
        <w:rPr>
          <w:rFonts w:ascii="Times New Roman" w:hAnsi="Times New Roman" w:cs="Times New Roman"/>
          <w:b/>
          <w:sz w:val="24"/>
          <w:szCs w:val="24"/>
          <w:u w:val="single"/>
        </w:rPr>
        <w:t>ther Publications</w:t>
      </w:r>
    </w:p>
    <w:p w:rsidR="00F52F03" w:rsidRPr="003D22D9" w:rsidRDefault="00F52F03"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Gulsen O, Eickhoff T, Heng-moss T, Shearman R, Baxendale F, Sarath G, Lee D, Nabity P (2010) Characterization of peroxidase changes in resistant and susceptible warm- season turfgrasses challenged by </w:t>
      </w:r>
      <w:r w:rsidRPr="003D22D9">
        <w:rPr>
          <w:rFonts w:ascii="Times New Roman" w:hAnsi="Times New Roman" w:cs="Times New Roman"/>
          <w:i/>
          <w:sz w:val="24"/>
          <w:szCs w:val="24"/>
        </w:rPr>
        <w:t>Blissus occiduus</w:t>
      </w:r>
      <w:r w:rsidRPr="003D22D9">
        <w:rPr>
          <w:rFonts w:ascii="Times New Roman" w:hAnsi="Times New Roman" w:cs="Times New Roman"/>
          <w:sz w:val="24"/>
          <w:szCs w:val="24"/>
        </w:rPr>
        <w:t>. Arthropod-Plant Interact. 4: 45-55.</w:t>
      </w:r>
    </w:p>
    <w:p w:rsidR="00CB0206" w:rsidRPr="003D22D9" w:rsidRDefault="00F52F03"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Tatineni S, Sarath G, Siefers D, French R (2013) Immunodetection of triticum mosaic virus using antibodies produced against bacterially expressed coat protein: potential for high-throughput diagnostic method. J Virol Meth. 189: 196-203.</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L.L. Wallace, W. Wilhelm, G. Varvel, and B. Wienhold. Grasslands, rangelands, and agricultural systems, Biofuels and Sustainability Reports, Ecological Society of America. 2010. (Report).</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K.P. Vogel, M.R. Schmer, and D. Pennington. Switchgrass for biofuel production. Sustainable Ag Energy Community of Practice, eXtension. 2010. (Ext</w:t>
      </w:r>
      <w:r w:rsidR="00F33A12" w:rsidRPr="003D22D9">
        <w:rPr>
          <w:rFonts w:ascii="Times New Roman" w:hAnsi="Times New Roman" w:cs="Times New Roman"/>
          <w:sz w:val="24"/>
          <w:szCs w:val="24"/>
        </w:rPr>
        <w:t>.</w:t>
      </w:r>
      <w:r w:rsidRPr="003D22D9">
        <w:rPr>
          <w:rFonts w:ascii="Times New Roman" w:hAnsi="Times New Roman" w:cs="Times New Roman"/>
          <w:sz w:val="24"/>
          <w:szCs w:val="24"/>
        </w:rPr>
        <w:t xml:space="preserve"> Circular).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Vogel, K.P., G. Sarath, A.J. Saathoff, and R.B. Mitchell. Switchgrass. P. 341-380.  In: Energy Crops, Nigel Halford and Angela Karp (</w:t>
      </w:r>
      <w:proofErr w:type="gramStart"/>
      <w:r w:rsidRPr="003D22D9">
        <w:rPr>
          <w:rFonts w:ascii="Times New Roman" w:hAnsi="Times New Roman" w:cs="Times New Roman"/>
          <w:sz w:val="24"/>
          <w:szCs w:val="24"/>
        </w:rPr>
        <w:t>eds</w:t>
      </w:r>
      <w:proofErr w:type="gramEnd"/>
      <w:r w:rsidRPr="003D22D9">
        <w:rPr>
          <w:rFonts w:ascii="Times New Roman" w:hAnsi="Times New Roman" w:cs="Times New Roman"/>
          <w:sz w:val="24"/>
          <w:szCs w:val="24"/>
        </w:rPr>
        <w:t>.). The Royal Society of Chemistry, Cambridge, UK. 2010. (Book chapter).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and K. Vogel. Practices for reliably establishing warm-season grasses. Forage Focus, March Issue pages 7 and 10. Midwest Forage Association, St. Paul, MN. 2010 (Popular article).</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Geis, J.R., A.K. Watson, G.E. Erickson, T.J. Klopfenstein, J.R. Benton, W.A. Griffin, R. Mitchell, and J.F. Pedersen. Forage quality and grazing performance of beef cattle grazing brown mid-rib grain sorghum residue. 2010 Beef Cattle Report, Pg. 45-46. University of Nebraska Extension MP93. 2010. (Experiment Station Report).</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lastRenderedPageBreak/>
        <w:t>Mitchell, R.B., K. Vogel, and G. Sarath. Sustainable production of switchgrass for biomass energy. Proc. International Conference on Biofuel Crop Production and Development, August 23-25, 2010, Zamorano University, Tegucigalpa, Honduras.</w:t>
      </w:r>
      <w:r w:rsidR="00F33A12" w:rsidRPr="003D22D9">
        <w:rPr>
          <w:rFonts w:ascii="Times New Roman" w:hAnsi="Times New Roman" w:cs="Times New Roman"/>
          <w:sz w:val="24"/>
          <w:szCs w:val="24"/>
        </w:rPr>
        <w:t xml:space="preserve"> 2010</w:t>
      </w:r>
      <w:r w:rsidRPr="003D22D9">
        <w:rPr>
          <w:rFonts w:ascii="Times New Roman" w:hAnsi="Times New Roman" w:cs="Times New Roman"/>
          <w:sz w:val="24"/>
          <w:szCs w:val="24"/>
        </w:rPr>
        <w:t>.</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V. Owens, N. Gutterson, E.P. Richard, and J.N. Barney. Herbaceous perennials: placement, benefits and incorporation challenges in diversified landscapes. P. 84-98. In: Sustainable Alternative Fuel Feedstock Opportunities, Challenges and Roadmaps for Six U.S. Regions, R. Braun, D. Karlen, and D. Johnson (</w:t>
      </w:r>
      <w:proofErr w:type="gramStart"/>
      <w:r w:rsidRPr="003D22D9">
        <w:rPr>
          <w:rFonts w:ascii="Times New Roman" w:hAnsi="Times New Roman" w:cs="Times New Roman"/>
          <w:sz w:val="24"/>
          <w:szCs w:val="24"/>
        </w:rPr>
        <w:t>eds</w:t>
      </w:r>
      <w:proofErr w:type="gramEnd"/>
      <w:r w:rsidRPr="003D22D9">
        <w:rPr>
          <w:rFonts w:ascii="Times New Roman" w:hAnsi="Times New Roman" w:cs="Times New Roman"/>
          <w:sz w:val="24"/>
          <w:szCs w:val="24"/>
        </w:rPr>
        <w:t>.). Soil &amp; Water Cons. Soc., Ankeny, IA. 2011 (Book chapter).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Lee, S.T., Mitchell, R., Gardner, D.R., Tokarnia, C.H., Riet-Correa, F. 2011. Measurement of steroidal saponins in Panicum and Brachiaria grasses in the USA and Brazil. P. 142-147. In: Riet-Correa, F., Pfister, J., Schild, A.L., Wierenga, T., editors. Poisoning by Plants, Mycotoxins, and Related Toxins. Cambridge</w:t>
      </w:r>
      <w:proofErr w:type="gramStart"/>
      <w:r w:rsidRPr="003D22D9">
        <w:rPr>
          <w:rFonts w:ascii="Times New Roman" w:hAnsi="Times New Roman" w:cs="Times New Roman"/>
          <w:sz w:val="24"/>
          <w:szCs w:val="24"/>
        </w:rPr>
        <w:t>,MA</w:t>
      </w:r>
      <w:proofErr w:type="gramEnd"/>
      <w:r w:rsidRPr="003D22D9">
        <w:rPr>
          <w:rFonts w:ascii="Times New Roman" w:hAnsi="Times New Roman" w:cs="Times New Roman"/>
          <w:sz w:val="24"/>
          <w:szCs w:val="24"/>
        </w:rPr>
        <w:t>. CAB International. 2011 (Book chapter).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Anderson, B., M. Kucera, K. Vogel, and R. Mitchell. Certified perennial grass varieties recommended for Nebraska. Univ. Nebraska Extension Circular EC120. P 1-11. </w:t>
      </w:r>
      <w:hyperlink r:id="rId7" w:history="1">
        <w:r w:rsidRPr="003D22D9">
          <w:rPr>
            <w:rStyle w:val="Hyperlink"/>
            <w:rFonts w:ascii="Times New Roman" w:hAnsi="Times New Roman" w:cs="Times New Roman"/>
            <w:sz w:val="24"/>
            <w:szCs w:val="24"/>
          </w:rPr>
          <w:t>http://www.ianrpubs.unl.edu/epublic/live/ec120/build/ec120.pdf</w:t>
        </w:r>
      </w:hyperlink>
      <w:r w:rsidRPr="003D22D9">
        <w:rPr>
          <w:rFonts w:ascii="Times New Roman" w:hAnsi="Times New Roman" w:cs="Times New Roman"/>
          <w:sz w:val="24"/>
          <w:szCs w:val="24"/>
        </w:rPr>
        <w:t>. 2011 (Ext</w:t>
      </w:r>
      <w:r w:rsidR="00F33A12" w:rsidRPr="003D22D9">
        <w:rPr>
          <w:rFonts w:ascii="Times New Roman" w:hAnsi="Times New Roman" w:cs="Times New Roman"/>
          <w:sz w:val="24"/>
          <w:szCs w:val="24"/>
        </w:rPr>
        <w:t>.</w:t>
      </w:r>
      <w:r w:rsidRPr="003D22D9">
        <w:rPr>
          <w:rFonts w:ascii="Times New Roman" w:hAnsi="Times New Roman" w:cs="Times New Roman"/>
          <w:sz w:val="24"/>
          <w:szCs w:val="24"/>
        </w:rPr>
        <w:t xml:space="preserve"> </w:t>
      </w:r>
      <w:r w:rsidR="00F33A12" w:rsidRPr="003D22D9">
        <w:rPr>
          <w:rFonts w:ascii="Times New Roman" w:hAnsi="Times New Roman" w:cs="Times New Roman"/>
          <w:sz w:val="24"/>
          <w:szCs w:val="24"/>
        </w:rPr>
        <w:t>C</w:t>
      </w:r>
      <w:r w:rsidRPr="003D22D9">
        <w:rPr>
          <w:rFonts w:ascii="Times New Roman" w:hAnsi="Times New Roman" w:cs="Times New Roman"/>
          <w:sz w:val="24"/>
          <w:szCs w:val="24"/>
        </w:rPr>
        <w:t>ircular).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and M</w:t>
      </w:r>
      <w:r w:rsidRPr="003D22D9">
        <w:rPr>
          <w:rFonts w:ascii="Times New Roman" w:hAnsi="Times New Roman" w:cs="Times New Roman"/>
          <w:bCs/>
          <w:sz w:val="24"/>
          <w:szCs w:val="24"/>
        </w:rPr>
        <w:t>.R. Schmer</w:t>
      </w:r>
      <w:r w:rsidRPr="003D22D9">
        <w:rPr>
          <w:rFonts w:ascii="Times New Roman" w:hAnsi="Times New Roman" w:cs="Times New Roman"/>
          <w:sz w:val="24"/>
          <w:szCs w:val="24"/>
        </w:rPr>
        <w:t xml:space="preserve">. Switchgrass harvest </w:t>
      </w:r>
      <w:r w:rsidR="00F33A12" w:rsidRPr="003D22D9">
        <w:rPr>
          <w:rFonts w:ascii="Times New Roman" w:hAnsi="Times New Roman" w:cs="Times New Roman"/>
          <w:sz w:val="24"/>
          <w:szCs w:val="24"/>
        </w:rPr>
        <w:t>&amp;</w:t>
      </w:r>
      <w:r w:rsidRPr="003D22D9">
        <w:rPr>
          <w:rFonts w:ascii="Times New Roman" w:hAnsi="Times New Roman" w:cs="Times New Roman"/>
          <w:sz w:val="24"/>
          <w:szCs w:val="24"/>
        </w:rPr>
        <w:t xml:space="preserve"> storage. p. 113-127. In: A. Monti (Ed.). Switchgrass, Green Energy and Technology. Springer-Verlag, London. 2012 (Book chapter).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and K. Vogel. Switchgrass: a productive, profitable, and sustainable biofuel feedstock. Biofuels International, Vol. 6(2): 58-59. Horseshoe Media Ltd., Surrey, UK.</w:t>
      </w:r>
      <w:r w:rsidR="00F33A12" w:rsidRPr="003D22D9">
        <w:rPr>
          <w:rFonts w:ascii="Times New Roman" w:hAnsi="Times New Roman" w:cs="Times New Roman"/>
          <w:sz w:val="24"/>
          <w:szCs w:val="24"/>
        </w:rPr>
        <w:t xml:space="preserve"> 2012</w:t>
      </w:r>
      <w:r w:rsidRPr="003D22D9">
        <w:rPr>
          <w:rFonts w:ascii="Times New Roman" w:hAnsi="Times New Roman" w:cs="Times New Roman"/>
          <w:sz w:val="24"/>
          <w:szCs w:val="24"/>
        </w:rPr>
        <w:t>.</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Casler, M.D., R.B. Mitchell, and </w:t>
      </w:r>
      <w:r w:rsidRPr="003D22D9">
        <w:rPr>
          <w:rFonts w:ascii="Times New Roman" w:hAnsi="Times New Roman" w:cs="Times New Roman"/>
          <w:bCs/>
          <w:sz w:val="24"/>
          <w:szCs w:val="24"/>
        </w:rPr>
        <w:t>K.P. Vogel</w:t>
      </w:r>
      <w:r w:rsidRPr="003D22D9">
        <w:rPr>
          <w:rFonts w:ascii="Times New Roman" w:hAnsi="Times New Roman" w:cs="Times New Roman"/>
          <w:sz w:val="24"/>
          <w:szCs w:val="24"/>
        </w:rPr>
        <w:t>. Switchgrass. p. 563-592. In: C. Kole, C.P. Joshi, and D.R. Shonnard (Eds.). Handbook of Bioenergy Crop Plants. CRC Press, Taylor and Francis Group, Boca Raton, FL. 2012 (Book chapter).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Schmer, M.R., K.P. Vogel, R.B. Mitchell, B. Dien, H. Jung, and M. Casler. Understanding variation in switchgrass biomass composition</w:t>
      </w:r>
      <w:r w:rsidR="00F33A12" w:rsidRPr="003D22D9">
        <w:rPr>
          <w:rFonts w:ascii="Times New Roman" w:hAnsi="Times New Roman" w:cs="Times New Roman"/>
          <w:sz w:val="24"/>
          <w:szCs w:val="24"/>
        </w:rPr>
        <w:t>. CSA News. 57(3):14. 2012</w:t>
      </w:r>
      <w:r w:rsidRPr="003D22D9">
        <w:rPr>
          <w:rFonts w:ascii="Times New Roman" w:hAnsi="Times New Roman" w:cs="Times New Roman"/>
          <w:sz w:val="24"/>
          <w:szCs w:val="24"/>
        </w:rPr>
        <w:t>.</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Lauer, J., C. Gala-Bijl, M. Grusak, S. Baenziger, K. Boote, S. Lingle, T. Carter, S. Kaeppler, R. Boerma, G. Eizenga, P. Carter, M. Goodman, E. Nafziger, K. Kidwell, </w:t>
      </w:r>
      <w:r w:rsidR="00F33A12" w:rsidRPr="003D22D9">
        <w:rPr>
          <w:rFonts w:ascii="Times New Roman" w:hAnsi="Times New Roman" w:cs="Times New Roman"/>
          <w:sz w:val="24"/>
          <w:szCs w:val="24"/>
        </w:rPr>
        <w:t xml:space="preserve">R. </w:t>
      </w:r>
      <w:r w:rsidRPr="003D22D9">
        <w:rPr>
          <w:rFonts w:ascii="Times New Roman" w:hAnsi="Times New Roman" w:cs="Times New Roman"/>
          <w:sz w:val="24"/>
          <w:szCs w:val="24"/>
        </w:rPr>
        <w:t xml:space="preserve">Mitchell, M. Edgerton, K. Quesenberry, and M. Wilcox. Grand </w:t>
      </w:r>
      <w:r w:rsidR="00F33A12" w:rsidRPr="003D22D9">
        <w:rPr>
          <w:rFonts w:ascii="Times New Roman" w:hAnsi="Times New Roman" w:cs="Times New Roman"/>
          <w:sz w:val="24"/>
          <w:szCs w:val="24"/>
        </w:rPr>
        <w:t>C</w:t>
      </w:r>
      <w:r w:rsidRPr="003D22D9">
        <w:rPr>
          <w:rFonts w:ascii="Times New Roman" w:hAnsi="Times New Roman" w:cs="Times New Roman"/>
          <w:sz w:val="24"/>
          <w:szCs w:val="24"/>
        </w:rPr>
        <w:t>hallenges for Crop Science. CSA News. 57(6):4-12.</w:t>
      </w:r>
      <w:r w:rsidR="00F33A12" w:rsidRPr="003D22D9">
        <w:rPr>
          <w:rFonts w:ascii="Times New Roman" w:hAnsi="Times New Roman" w:cs="Times New Roman"/>
          <w:sz w:val="24"/>
          <w:szCs w:val="24"/>
        </w:rPr>
        <w:t xml:space="preserve"> 2012</w:t>
      </w:r>
      <w:r w:rsidRPr="003D22D9">
        <w:rPr>
          <w:rFonts w:ascii="Times New Roman" w:hAnsi="Times New Roman" w:cs="Times New Roman"/>
          <w:sz w:val="24"/>
          <w:szCs w:val="24"/>
        </w:rPr>
        <w:t>.</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K.P. Vogel, and M.R. Schmer. Switchgrass (Panicum virgatum) for biofuel production. Sustainable Ag Energy Community of Practice, eXtension (revised). (</w:t>
      </w:r>
      <w:hyperlink r:id="rId8" w:history="1">
        <w:r w:rsidRPr="003D22D9">
          <w:rPr>
            <w:rStyle w:val="Hyperlink"/>
            <w:rFonts w:ascii="Times New Roman" w:hAnsi="Times New Roman" w:cs="Times New Roman"/>
            <w:sz w:val="24"/>
            <w:szCs w:val="24"/>
          </w:rPr>
          <w:t>http://extension.org/pages/Switchgrass_for_Biofuel_Production</w:t>
        </w:r>
      </w:hyperlink>
      <w:r w:rsidRPr="003D22D9">
        <w:rPr>
          <w:rFonts w:ascii="Times New Roman" w:hAnsi="Times New Roman" w:cs="Times New Roman"/>
          <w:sz w:val="24"/>
          <w:szCs w:val="24"/>
        </w:rPr>
        <w:t>). 2012. (Ext</w:t>
      </w:r>
      <w:r w:rsidR="00F33A12" w:rsidRPr="003D22D9">
        <w:rPr>
          <w:rFonts w:ascii="Times New Roman" w:hAnsi="Times New Roman" w:cs="Times New Roman"/>
          <w:sz w:val="24"/>
          <w:szCs w:val="24"/>
        </w:rPr>
        <w:t>.</w:t>
      </w:r>
      <w:r w:rsidRPr="003D22D9">
        <w:rPr>
          <w:rFonts w:ascii="Times New Roman" w:hAnsi="Times New Roman" w:cs="Times New Roman"/>
          <w:sz w:val="24"/>
          <w:szCs w:val="24"/>
        </w:rPr>
        <w:t xml:space="preserve"> Circular).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Wienhold, B.J., G.E. Varvel, V.L. Jin, R. Mitchell, and K.P. Vogel. 2012. Corn residue removal effects on subsequent yield. Nebraska Beef Reports (accepted). 2012. (Extension Circular).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and M</w:t>
      </w:r>
      <w:r w:rsidRPr="003D22D9">
        <w:rPr>
          <w:rFonts w:ascii="Times New Roman" w:hAnsi="Times New Roman" w:cs="Times New Roman"/>
          <w:bCs/>
          <w:sz w:val="24"/>
          <w:szCs w:val="24"/>
        </w:rPr>
        <w:t>.R. Schmer</w:t>
      </w:r>
      <w:r w:rsidRPr="003D22D9">
        <w:rPr>
          <w:rFonts w:ascii="Times New Roman" w:hAnsi="Times New Roman" w:cs="Times New Roman"/>
          <w:sz w:val="24"/>
          <w:szCs w:val="24"/>
        </w:rPr>
        <w:t>. An overview of switchgrass for bioenergy. pp. 1-15. In: H. Luo et al. (Eds.). Switchgrass Compendium of Bioenergy Plants, CRC Press, Taylor and Francis Group, Boca Raton, FL. 2014 (Book chapter). Log # 289915.</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Fike, J.H., T.J. Butler, and R.B. Mitchell.  Agronomy of switchgrass for biomass. pp. 16-66. In: H. Luo (Ed.). Switchgrass Compendium of Bioenergy Plants, CRC Press, Taylor and Francis Group, Boca Raton, FL. 2014 (Book chapter).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D.K. Lee, and M</w:t>
      </w:r>
      <w:r w:rsidRPr="003D22D9">
        <w:rPr>
          <w:rFonts w:ascii="Times New Roman" w:hAnsi="Times New Roman" w:cs="Times New Roman"/>
          <w:bCs/>
          <w:sz w:val="24"/>
          <w:szCs w:val="24"/>
        </w:rPr>
        <w:t>.D. Casler</w:t>
      </w:r>
      <w:r w:rsidRPr="003D22D9">
        <w:rPr>
          <w:rFonts w:ascii="Times New Roman" w:hAnsi="Times New Roman" w:cs="Times New Roman"/>
          <w:sz w:val="24"/>
          <w:szCs w:val="24"/>
        </w:rPr>
        <w:t xml:space="preserve">. Switchgrass. </w:t>
      </w:r>
      <w:proofErr w:type="gramStart"/>
      <w:r w:rsidRPr="003D22D9">
        <w:rPr>
          <w:rFonts w:ascii="Times New Roman" w:hAnsi="Times New Roman" w:cs="Times New Roman"/>
          <w:sz w:val="24"/>
          <w:szCs w:val="24"/>
        </w:rPr>
        <w:t>p</w:t>
      </w:r>
      <w:proofErr w:type="gramEnd"/>
      <w:r w:rsidRPr="003D22D9">
        <w:rPr>
          <w:rFonts w:ascii="Times New Roman" w:hAnsi="Times New Roman" w:cs="Times New Roman"/>
          <w:sz w:val="24"/>
          <w:szCs w:val="24"/>
        </w:rPr>
        <w:t>. xx-xx. In: D. Karlen (Ed.). Cellulosic energy cropping systems, John Wiley &amp; Sons, Chichester, UK. 201</w:t>
      </w:r>
      <w:r w:rsidR="00F33A12" w:rsidRPr="003D22D9">
        <w:rPr>
          <w:rFonts w:ascii="Times New Roman" w:hAnsi="Times New Roman" w:cs="Times New Roman"/>
          <w:sz w:val="24"/>
          <w:szCs w:val="24"/>
        </w:rPr>
        <w:t>4</w:t>
      </w:r>
      <w:r w:rsidRPr="003D22D9">
        <w:rPr>
          <w:rFonts w:ascii="Times New Roman" w:hAnsi="Times New Roman" w:cs="Times New Roman"/>
          <w:sz w:val="24"/>
          <w:szCs w:val="24"/>
        </w:rPr>
        <w:t xml:space="preserve"> (Book chapter).</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Mitchell, R.B., J.J. Volenec, and P. Porter. Establishing and managing perennial grass energy crop demonstration plots, Fact Sheet No. 2, CenUSA Bioenergy, Iowa State Univ., </w:t>
      </w:r>
      <w:proofErr w:type="gramStart"/>
      <w:r w:rsidRPr="003D22D9">
        <w:rPr>
          <w:rFonts w:ascii="Times New Roman" w:hAnsi="Times New Roman" w:cs="Times New Roman"/>
          <w:sz w:val="24"/>
          <w:szCs w:val="24"/>
        </w:rPr>
        <w:t>Ames</w:t>
      </w:r>
      <w:proofErr w:type="gramEnd"/>
      <w:r w:rsidRPr="003D22D9">
        <w:rPr>
          <w:rFonts w:ascii="Times New Roman" w:hAnsi="Times New Roman" w:cs="Times New Roman"/>
          <w:sz w:val="24"/>
          <w:szCs w:val="24"/>
        </w:rPr>
        <w:t>, IA. (</w:t>
      </w:r>
      <w:hyperlink r:id="rId9" w:history="1">
        <w:r w:rsidRPr="003D22D9">
          <w:rPr>
            <w:rStyle w:val="Hyperlink"/>
            <w:rFonts w:ascii="Times New Roman" w:hAnsi="Times New Roman" w:cs="Times New Roman"/>
            <w:sz w:val="24"/>
            <w:szCs w:val="24"/>
          </w:rPr>
          <w:t>www.cenusa.iastate.edu</w:t>
        </w:r>
      </w:hyperlink>
      <w:r w:rsidRPr="003D22D9">
        <w:rPr>
          <w:rFonts w:ascii="Times New Roman" w:hAnsi="Times New Roman" w:cs="Times New Roman"/>
          <w:sz w:val="24"/>
          <w:szCs w:val="24"/>
        </w:rPr>
        <w:t>). 2013 (Extension Circular). Log # 294780.</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Treadway, Jr., J. H., C. Dabbert, R. Mitchell, and B. Buckley. Exclosures: an experimental technique for protection. Proc. National Quail Symposium 7</w:t>
      </w:r>
      <w:r w:rsidR="00F33A12" w:rsidRPr="003D22D9">
        <w:rPr>
          <w:rFonts w:ascii="Times New Roman" w:hAnsi="Times New Roman" w:cs="Times New Roman"/>
          <w:sz w:val="24"/>
          <w:szCs w:val="24"/>
        </w:rPr>
        <w:t>. 2013.</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lastRenderedPageBreak/>
        <w:t>Abbott, C. W., C. Dabbert, D. Lucia, R. Mitchell, and A. Andes. Nest-site characteristics of northern bobwhites translocated into weeping lovegrass CRP. Proc. National Quail Symposium. 7:59-62. 2013.</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Establishing and managing perennial grasses for bioenergy, Proc. 25</w:t>
      </w:r>
      <w:r w:rsidRPr="003D22D9">
        <w:rPr>
          <w:rFonts w:ascii="Times New Roman" w:hAnsi="Times New Roman" w:cs="Times New Roman"/>
          <w:sz w:val="24"/>
          <w:szCs w:val="24"/>
          <w:vertAlign w:val="superscript"/>
        </w:rPr>
        <w:t>th</w:t>
      </w:r>
      <w:r w:rsidRPr="003D22D9">
        <w:rPr>
          <w:rFonts w:ascii="Times New Roman" w:hAnsi="Times New Roman" w:cs="Times New Roman"/>
          <w:sz w:val="24"/>
          <w:szCs w:val="24"/>
        </w:rPr>
        <w:t xml:space="preserve"> Annual Integrated Crop Management Conference, Iowa State University, pp. 49-51.</w:t>
      </w:r>
      <w:r w:rsidR="00F33A12" w:rsidRPr="003D22D9">
        <w:rPr>
          <w:rFonts w:ascii="Times New Roman" w:hAnsi="Times New Roman" w:cs="Times New Roman"/>
          <w:sz w:val="24"/>
          <w:szCs w:val="24"/>
        </w:rPr>
        <w:t xml:space="preserve"> 2013.</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and M.R. Schmer. Switchgrass for biomass energy, Proc. Nebraska Crop Production Clinic Proceedings, University of Nebraska, pp. 13-16. 2014. (Proceeding).</w:t>
      </w:r>
    </w:p>
    <w:p w:rsidR="00CB0206"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K.P. Vogel, and M. Schmer. Growing switchgrass for biofuels, Fact Sheet No. 3, CenUSA Bioenergy, I</w:t>
      </w:r>
      <w:r w:rsidR="00F33A12" w:rsidRPr="003D22D9">
        <w:rPr>
          <w:rFonts w:ascii="Times New Roman" w:hAnsi="Times New Roman" w:cs="Times New Roman"/>
          <w:sz w:val="24"/>
          <w:szCs w:val="24"/>
        </w:rPr>
        <w:t>SU</w:t>
      </w:r>
      <w:r w:rsidRPr="003D22D9">
        <w:rPr>
          <w:rFonts w:ascii="Times New Roman" w:hAnsi="Times New Roman" w:cs="Times New Roman"/>
          <w:sz w:val="24"/>
          <w:szCs w:val="24"/>
        </w:rPr>
        <w:t xml:space="preserve">, </w:t>
      </w:r>
      <w:proofErr w:type="gramStart"/>
      <w:r w:rsidRPr="003D22D9">
        <w:rPr>
          <w:rFonts w:ascii="Times New Roman" w:hAnsi="Times New Roman" w:cs="Times New Roman"/>
          <w:sz w:val="24"/>
          <w:szCs w:val="24"/>
        </w:rPr>
        <w:t>Ames</w:t>
      </w:r>
      <w:proofErr w:type="gramEnd"/>
      <w:r w:rsidRPr="003D22D9">
        <w:rPr>
          <w:rFonts w:ascii="Times New Roman" w:hAnsi="Times New Roman" w:cs="Times New Roman"/>
          <w:sz w:val="24"/>
          <w:szCs w:val="24"/>
        </w:rPr>
        <w:t>, IA. (</w:t>
      </w:r>
      <w:hyperlink r:id="rId10" w:history="1">
        <w:r w:rsidRPr="003D22D9">
          <w:rPr>
            <w:rStyle w:val="Hyperlink"/>
            <w:rFonts w:ascii="Times New Roman" w:hAnsi="Times New Roman" w:cs="Times New Roman"/>
            <w:sz w:val="24"/>
            <w:szCs w:val="24"/>
          </w:rPr>
          <w:t>www.cenusa.iastate.edu</w:t>
        </w:r>
      </w:hyperlink>
      <w:r w:rsidRPr="003D22D9">
        <w:rPr>
          <w:rFonts w:ascii="Times New Roman" w:hAnsi="Times New Roman" w:cs="Times New Roman"/>
          <w:sz w:val="24"/>
          <w:szCs w:val="24"/>
        </w:rPr>
        <w:t>). 2013 (Ext</w:t>
      </w:r>
      <w:r w:rsidR="00F33A12" w:rsidRPr="003D22D9">
        <w:rPr>
          <w:rFonts w:ascii="Times New Roman" w:hAnsi="Times New Roman" w:cs="Times New Roman"/>
          <w:sz w:val="24"/>
          <w:szCs w:val="24"/>
        </w:rPr>
        <w:t>.</w:t>
      </w:r>
      <w:r w:rsidRPr="003D22D9">
        <w:rPr>
          <w:rFonts w:ascii="Times New Roman" w:hAnsi="Times New Roman" w:cs="Times New Roman"/>
          <w:sz w:val="24"/>
          <w:szCs w:val="24"/>
        </w:rPr>
        <w:t xml:space="preserve"> Circular).</w:t>
      </w:r>
    </w:p>
    <w:p w:rsidR="000153F7" w:rsidRPr="003D22D9" w:rsidRDefault="00CB0206" w:rsidP="003D22D9">
      <w:pPr>
        <w:pStyle w:val="ListParagraph"/>
        <w:numPr>
          <w:ilvl w:val="0"/>
          <w:numId w:val="8"/>
        </w:numPr>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Mitchell, R.B., S. Harlow. Switchgrass stand establishment: key factors for success, Fact Sheet No. 4, CenUSA Bioenergy, ISU, Ames, IA. (</w:t>
      </w:r>
      <w:hyperlink r:id="rId11" w:history="1">
        <w:r w:rsidRPr="003D22D9">
          <w:rPr>
            <w:rStyle w:val="Hyperlink"/>
            <w:rFonts w:ascii="Times New Roman" w:hAnsi="Times New Roman" w:cs="Times New Roman"/>
            <w:sz w:val="24"/>
            <w:szCs w:val="24"/>
          </w:rPr>
          <w:t>www.cenusa.iastate.edu</w:t>
        </w:r>
      </w:hyperlink>
      <w:r w:rsidRPr="003D22D9">
        <w:rPr>
          <w:rFonts w:ascii="Times New Roman" w:hAnsi="Times New Roman" w:cs="Times New Roman"/>
          <w:sz w:val="24"/>
          <w:szCs w:val="24"/>
        </w:rPr>
        <w:t>). 2013 (Ext</w:t>
      </w:r>
      <w:r w:rsidR="00F33A12" w:rsidRPr="003D22D9">
        <w:rPr>
          <w:rFonts w:ascii="Times New Roman" w:hAnsi="Times New Roman" w:cs="Times New Roman"/>
          <w:sz w:val="24"/>
          <w:szCs w:val="24"/>
        </w:rPr>
        <w:t>. Circular).</w:t>
      </w:r>
      <w:r w:rsidR="000153F7" w:rsidRPr="003D22D9">
        <w:rPr>
          <w:rFonts w:ascii="Times New Roman" w:hAnsi="Times New Roman" w:cs="Times New Roman"/>
          <w:b/>
          <w:color w:val="000000"/>
          <w:sz w:val="24"/>
          <w:szCs w:val="24"/>
        </w:rPr>
        <w:br w:type="page"/>
      </w:r>
    </w:p>
    <w:p w:rsidR="00485984" w:rsidRPr="00FE0AC0" w:rsidRDefault="00485984" w:rsidP="00FE0AC0">
      <w:pPr>
        <w:tabs>
          <w:tab w:val="center" w:pos="8640"/>
        </w:tabs>
        <w:spacing w:after="0" w:line="240" w:lineRule="auto"/>
        <w:rPr>
          <w:rFonts w:ascii="Times New Roman" w:hAnsi="Times New Roman" w:cs="Times New Roman"/>
          <w:b/>
          <w:color w:val="000000"/>
          <w:sz w:val="24"/>
          <w:szCs w:val="24"/>
        </w:rPr>
      </w:pPr>
      <w:r w:rsidRPr="00FE0AC0">
        <w:rPr>
          <w:rFonts w:ascii="Times New Roman" w:hAnsi="Times New Roman" w:cs="Times New Roman"/>
          <w:b/>
          <w:color w:val="000000"/>
          <w:sz w:val="24"/>
          <w:szCs w:val="24"/>
        </w:rPr>
        <w:lastRenderedPageBreak/>
        <w:t>Dairy Forage and Aquaculture Research Unit</w:t>
      </w:r>
      <w:r w:rsidRPr="00FE0AC0">
        <w:rPr>
          <w:rFonts w:ascii="Times New Roman" w:hAnsi="Times New Roman" w:cs="Times New Roman"/>
          <w:sz w:val="24"/>
          <w:szCs w:val="24"/>
        </w:rPr>
        <w:t xml:space="preserve"> </w:t>
      </w:r>
      <w:r w:rsidRPr="00FE0AC0">
        <w:rPr>
          <w:rFonts w:ascii="Times New Roman" w:hAnsi="Times New Roman" w:cs="Times New Roman"/>
          <w:b/>
          <w:sz w:val="24"/>
          <w:szCs w:val="24"/>
        </w:rPr>
        <w:t>(DFARU)</w:t>
      </w:r>
      <w:r w:rsidRPr="00FE0AC0">
        <w:rPr>
          <w:rFonts w:ascii="Times New Roman" w:hAnsi="Times New Roman" w:cs="Times New Roman"/>
          <w:b/>
          <w:color w:val="000000"/>
          <w:sz w:val="24"/>
          <w:szCs w:val="24"/>
        </w:rPr>
        <w:t>, Madison, WI (NP215)</w:t>
      </w:r>
    </w:p>
    <w:p w:rsidR="00485984" w:rsidRDefault="00485984" w:rsidP="000153F7">
      <w:pPr>
        <w:tabs>
          <w:tab w:val="center" w:pos="8640"/>
        </w:tabs>
        <w:spacing w:after="0" w:line="240" w:lineRule="auto"/>
        <w:rPr>
          <w:rFonts w:ascii="Times New Roman" w:hAnsi="Times New Roman" w:cs="Times New Roman"/>
          <w:b/>
          <w:sz w:val="24"/>
          <w:szCs w:val="24"/>
        </w:rPr>
      </w:pPr>
      <w:r w:rsidRPr="00FE0AC0">
        <w:rPr>
          <w:rFonts w:ascii="Times New Roman" w:hAnsi="Times New Roman" w:cs="Times New Roman"/>
          <w:sz w:val="24"/>
          <w:szCs w:val="24"/>
        </w:rPr>
        <w:t>Project Title:  Improving bioenergy and forage plants and production systems for the central U.S</w:t>
      </w:r>
      <w:proofErr w:type="gramStart"/>
      <w:r w:rsidRPr="00FE0AC0">
        <w:rPr>
          <w:rFonts w:ascii="Times New Roman" w:hAnsi="Times New Roman" w:cs="Times New Roman"/>
          <w:sz w:val="24"/>
          <w:szCs w:val="24"/>
        </w:rPr>
        <w:t>.</w:t>
      </w:r>
      <w:proofErr w:type="gramEnd"/>
      <w:r w:rsidRPr="00FE0AC0">
        <w:rPr>
          <w:rFonts w:ascii="Times New Roman" w:hAnsi="Times New Roman" w:cs="Times New Roman"/>
          <w:sz w:val="24"/>
          <w:szCs w:val="24"/>
        </w:rPr>
        <w:br/>
        <w:t xml:space="preserve">Project No:  </w:t>
      </w:r>
      <w:r w:rsidR="00E57F57" w:rsidRPr="00FE0AC0">
        <w:rPr>
          <w:rFonts w:ascii="Times New Roman" w:hAnsi="Times New Roman" w:cs="Times New Roman"/>
          <w:sz w:val="24"/>
          <w:szCs w:val="24"/>
        </w:rPr>
        <w:t>3655-21000-056-00D</w:t>
      </w:r>
      <w:r w:rsidRPr="00FE0AC0">
        <w:rPr>
          <w:rFonts w:ascii="Times New Roman" w:hAnsi="Times New Roman" w:cs="Times New Roman"/>
          <w:sz w:val="24"/>
          <w:szCs w:val="24"/>
        </w:rPr>
        <w:br/>
      </w:r>
    </w:p>
    <w:p w:rsidR="007F722A" w:rsidRPr="007F722A" w:rsidRDefault="007F722A" w:rsidP="000153F7">
      <w:pPr>
        <w:tabs>
          <w:tab w:val="center" w:pos="8640"/>
        </w:tabs>
        <w:spacing w:after="0" w:line="240" w:lineRule="auto"/>
        <w:rPr>
          <w:rFonts w:ascii="Times New Roman" w:hAnsi="Times New Roman" w:cs="Times New Roman"/>
          <w:b/>
          <w:sz w:val="24"/>
          <w:szCs w:val="24"/>
          <w:u w:val="single"/>
        </w:rPr>
      </w:pPr>
      <w:r w:rsidRPr="007F722A">
        <w:rPr>
          <w:rFonts w:ascii="Times New Roman" w:hAnsi="Times New Roman" w:cs="Times New Roman"/>
          <w:b/>
          <w:sz w:val="24"/>
          <w:szCs w:val="24"/>
          <w:u w:val="single"/>
        </w:rPr>
        <w:t>Accomplishments</w:t>
      </w:r>
    </w:p>
    <w:p w:rsidR="00485984" w:rsidRPr="00FE0AC0" w:rsidRDefault="00485984"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Secrets of switchgrass evolution revealed.</w:t>
      </w:r>
      <w:r w:rsidRPr="00FE0AC0">
        <w:rPr>
          <w:rFonts w:ascii="Times New Roman" w:hAnsi="Times New Roman" w:cs="Times New Roman"/>
          <w:sz w:val="24"/>
          <w:szCs w:val="24"/>
        </w:rPr>
        <w:t xml:space="preserve">  The choice of switchgrass as a national herbaceous model species for bioenergy feedstock development has led to an increase in the number of USA breeding programs from two in 1995 to 12 in 2012.  Collaborative research between ARS, The Samuel Roberts Noble Foundation, and the DOE Great Lakes Bioenergy Research Center characterized genetic diversity in switchgrass across its native range in the USA.  They demonstrated the existence of at least 10 distinct types of switchgrass, ranging from highly drought-tolerance ecotypes of the Great Plains to highly heat-tolerant types of the Atlantic Seaboard.  They showed that all unique types of switchgrass originate in particular regions in the southern USA where switchgrass survived numerous Ice Ages.  These results have significant implications for using a wide range of genetic and geographic diversity in many breeding programs and point to the distinct possibility of combining important biomass production traits such as late flowering, early nutrient recycling, and winter hardiness.</w:t>
      </w:r>
    </w:p>
    <w:p w:rsidR="00485984" w:rsidRPr="00FE0AC0" w:rsidRDefault="00485984" w:rsidP="00FE0AC0">
      <w:pPr>
        <w:spacing w:after="0" w:line="240" w:lineRule="auto"/>
        <w:rPr>
          <w:rFonts w:ascii="Times New Roman" w:hAnsi="Times New Roman" w:cs="Times New Roman"/>
          <w:b/>
          <w:sz w:val="24"/>
          <w:szCs w:val="24"/>
        </w:rPr>
      </w:pPr>
    </w:p>
    <w:p w:rsidR="00485984" w:rsidRPr="00FE0AC0" w:rsidRDefault="00485984"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Natural hybrids reveal pathway to increased biomass yield and adaptation of switchgrass.</w:t>
      </w:r>
      <w:r w:rsidRPr="00FE0AC0">
        <w:rPr>
          <w:rFonts w:ascii="Times New Roman" w:hAnsi="Times New Roman" w:cs="Times New Roman"/>
          <w:sz w:val="24"/>
          <w:szCs w:val="24"/>
        </w:rPr>
        <w:t xml:space="preserve">  While cellulosic biomass crops are receiving considerable research attention, economic and life-cycle analyses uniformly indicate that low biomass yield is a major factor limiting adoption and deployment of new cultivars.  Collaborative research between ARS, The Samuel Roberts Noble Foundation, and the DOE Great Lakes Bioenergy Research Center led to the discovery of the first documented natural hybrids between the two dominant ecotypes of switchgrass: upland and lowland ecotypes.  Researchers showed that natural hybrids were created during the Ice Ages when upland and lowland types shared the same habitats.  They demonstrated that these hybrids are stable, able to survive under a wide range of conditions, and capable of sexual reproduction and seed production.  This research forms the basis for broadening breeding programs to utilize natural hybrids and/or to create new high-yielding and broadly adaptive hybrids between diverse ecotypes of switchgrass, increasing biomass yield and adaptation across a broad landscape.</w:t>
      </w:r>
    </w:p>
    <w:p w:rsidR="00485984" w:rsidRPr="00FE0AC0" w:rsidRDefault="00485984" w:rsidP="00FE0AC0">
      <w:pPr>
        <w:spacing w:after="0" w:line="240" w:lineRule="auto"/>
        <w:rPr>
          <w:rFonts w:ascii="Times New Roman" w:hAnsi="Times New Roman" w:cs="Times New Roman"/>
          <w:b/>
          <w:sz w:val="24"/>
          <w:szCs w:val="24"/>
        </w:rPr>
      </w:pPr>
    </w:p>
    <w:p w:rsidR="00485984" w:rsidRPr="00FE0AC0" w:rsidRDefault="00485984"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DNA Sequencing platform reveals 1.4 million markers available for genomic selection.</w:t>
      </w:r>
      <w:r w:rsidRPr="00FE0AC0">
        <w:rPr>
          <w:rFonts w:ascii="Times New Roman" w:hAnsi="Times New Roman" w:cs="Times New Roman"/>
          <w:sz w:val="24"/>
          <w:szCs w:val="24"/>
        </w:rPr>
        <w:t xml:space="preserve">  Genomic selection is a mechanism to conduct selection and breeding of crops directly on the genes of interest, using information from the entire genome of a plant.  ARS participated with the University of Wisconsin, Michigan State University, and the U.S. Department of Energy Great Lakes Bioenergy Research Center to develop a mechanism to routinely assay thousands of switchgrass genotypes for DNA markers that represent coding regions of 169,000 unique genes.  This technology is currently being applied to germplasm that represents six switchgrass breeding in various regions of the USA.  The DNA probe set and genomic selection prediction equations will be made available to numerous switchgrass breeding programs in a community-wide effort to improve the rate of gain for increasing biomass yield of switchgrass.</w:t>
      </w:r>
    </w:p>
    <w:p w:rsidR="00485984" w:rsidRPr="00FE0AC0" w:rsidRDefault="00485984" w:rsidP="00FE0AC0">
      <w:pPr>
        <w:tabs>
          <w:tab w:val="center" w:pos="8640"/>
        </w:tabs>
        <w:spacing w:after="0" w:line="240" w:lineRule="auto"/>
        <w:rPr>
          <w:rFonts w:ascii="Times New Roman" w:hAnsi="Times New Roman" w:cs="Times New Roman"/>
          <w:b/>
          <w:sz w:val="24"/>
          <w:szCs w:val="24"/>
        </w:rPr>
      </w:pPr>
    </w:p>
    <w:p w:rsidR="00485984" w:rsidRPr="00FE0AC0" w:rsidRDefault="00485984"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rPr>
        <w:t xml:space="preserve">Late-flowering switchgrass boosts biomass production in the northern USA. </w:t>
      </w:r>
      <w:r w:rsidRPr="00FE0AC0">
        <w:rPr>
          <w:rFonts w:ascii="Times New Roman" w:hAnsi="Times New Roman" w:cs="Times New Roman"/>
          <w:sz w:val="24"/>
          <w:szCs w:val="24"/>
        </w:rPr>
        <w:t xml:space="preserve">Switchgrass populations that flower 4 to 5 weeks later than local local populations in the northern USA are capable of accumulating biomass through the growing season, up to the time of killing frost. It has been hypothesized that development of winter-hardy and late-flowering switchgrass </w:t>
      </w:r>
      <w:r w:rsidRPr="00FE0AC0">
        <w:rPr>
          <w:rFonts w:ascii="Times New Roman" w:hAnsi="Times New Roman" w:cs="Times New Roman"/>
          <w:sz w:val="24"/>
          <w:szCs w:val="24"/>
        </w:rPr>
        <w:lastRenderedPageBreak/>
        <w:t>populations will be an effective mechanism to increase sustainable biomass productivity of this species.  In collaborative efforts between Lincoln, NE and Madison, WI, two multi-location field experiments documented increases of up to 45% in dry biomass yield from two late flowering populations bred for increased biomass yield and winter survival.  One of these has been released as the cultivar Liberty.  The yield gains were documented at locations within USDA hardiness zones 3 through 5, verifying the ability of these populations to withstand severe winters, despite the late flowering trait.</w:t>
      </w:r>
    </w:p>
    <w:p w:rsidR="00485984" w:rsidRPr="00FE0AC0" w:rsidRDefault="00485984" w:rsidP="00FE0AC0">
      <w:pPr>
        <w:spacing w:after="0" w:line="240" w:lineRule="auto"/>
        <w:rPr>
          <w:rFonts w:ascii="Times New Roman" w:hAnsi="Times New Roman" w:cs="Times New Roman"/>
          <w:sz w:val="24"/>
          <w:szCs w:val="24"/>
        </w:rPr>
      </w:pPr>
    </w:p>
    <w:p w:rsidR="00485984" w:rsidRPr="00FE0AC0" w:rsidRDefault="00485984" w:rsidP="00FE0AC0">
      <w:pPr>
        <w:tabs>
          <w:tab w:val="center" w:pos="8640"/>
        </w:tabs>
        <w:spacing w:after="0" w:line="240" w:lineRule="auto"/>
        <w:rPr>
          <w:rFonts w:ascii="Times New Roman" w:hAnsi="Times New Roman" w:cs="Times New Roman"/>
          <w:sz w:val="24"/>
          <w:szCs w:val="24"/>
        </w:rPr>
      </w:pPr>
      <w:proofErr w:type="gramStart"/>
      <w:r w:rsidRPr="00FE0AC0">
        <w:rPr>
          <w:rFonts w:ascii="Times New Roman" w:hAnsi="Times New Roman" w:cs="Times New Roman"/>
          <w:b/>
          <w:sz w:val="24"/>
          <w:szCs w:val="24"/>
        </w:rPr>
        <w:t>Developing late-flowering big bluestem for biomass production in the northern USA.</w:t>
      </w:r>
      <w:proofErr w:type="gramEnd"/>
      <w:r w:rsidRPr="00FE0AC0">
        <w:rPr>
          <w:rFonts w:ascii="Times New Roman" w:hAnsi="Times New Roman" w:cs="Times New Roman"/>
          <w:b/>
          <w:sz w:val="24"/>
          <w:szCs w:val="24"/>
        </w:rPr>
        <w:t xml:space="preserve"> </w:t>
      </w:r>
      <w:r w:rsidRPr="00FE0AC0">
        <w:rPr>
          <w:rFonts w:ascii="Times New Roman" w:hAnsi="Times New Roman" w:cs="Times New Roman"/>
          <w:sz w:val="24"/>
          <w:szCs w:val="24"/>
        </w:rPr>
        <w:t xml:space="preserve"> Big bluestem (</w:t>
      </w:r>
      <w:r w:rsidRPr="00FE0AC0">
        <w:rPr>
          <w:rFonts w:ascii="Times New Roman" w:hAnsi="Times New Roman" w:cs="Times New Roman"/>
          <w:i/>
          <w:sz w:val="24"/>
          <w:szCs w:val="24"/>
        </w:rPr>
        <w:t>Andropogon gerardii</w:t>
      </w:r>
      <w:r w:rsidRPr="00FE0AC0">
        <w:rPr>
          <w:rFonts w:ascii="Times New Roman" w:hAnsi="Times New Roman" w:cs="Times New Roman"/>
          <w:sz w:val="24"/>
          <w:szCs w:val="24"/>
        </w:rPr>
        <w:t>) has been largely ignored on the national scale, but has greater drought tolerance and potentially higher biomass yield than switchgrass.  Three late-flowering big bluestem synthetic populations were developed from field evaluations of germplasm collected through the range of big bluestem.  The populations flower 5 to 7 weeks later than local big bluestem in southern Wisconsin, allowing them to continue accumulating biomass through the growing season, up to the time of killing frost.  These populations have been planted in field experiments to evaluate their potential for sustainable biomass production.</w:t>
      </w:r>
    </w:p>
    <w:p w:rsidR="00485984" w:rsidRPr="00FE0AC0" w:rsidRDefault="00485984" w:rsidP="00FE0AC0">
      <w:pPr>
        <w:tabs>
          <w:tab w:val="center" w:pos="8640"/>
        </w:tabs>
        <w:spacing w:after="0" w:line="240" w:lineRule="auto"/>
        <w:rPr>
          <w:rFonts w:ascii="Times New Roman" w:hAnsi="Times New Roman" w:cs="Times New Roman"/>
          <w:sz w:val="24"/>
          <w:szCs w:val="24"/>
        </w:rPr>
      </w:pPr>
    </w:p>
    <w:p w:rsidR="00485984" w:rsidRPr="00FE0AC0" w:rsidRDefault="00485984" w:rsidP="00FE0AC0">
      <w:pPr>
        <w:tabs>
          <w:tab w:val="center" w:pos="8640"/>
        </w:tabs>
        <w:spacing w:after="0" w:line="240" w:lineRule="auto"/>
        <w:rPr>
          <w:rFonts w:ascii="Times New Roman" w:hAnsi="Times New Roman" w:cs="Times New Roman"/>
          <w:sz w:val="24"/>
          <w:szCs w:val="24"/>
        </w:rPr>
      </w:pPr>
      <w:proofErr w:type="gramStart"/>
      <w:r w:rsidRPr="00FE0AC0">
        <w:rPr>
          <w:rFonts w:ascii="Times New Roman" w:hAnsi="Times New Roman" w:cs="Times New Roman"/>
          <w:b/>
          <w:sz w:val="24"/>
          <w:szCs w:val="24"/>
        </w:rPr>
        <w:t>Optimizing management of reed canarygrass for biomass production.</w:t>
      </w:r>
      <w:proofErr w:type="gramEnd"/>
      <w:r w:rsidRPr="00FE0AC0">
        <w:rPr>
          <w:rFonts w:ascii="Times New Roman" w:hAnsi="Times New Roman" w:cs="Times New Roman"/>
          <w:b/>
          <w:sz w:val="24"/>
          <w:szCs w:val="24"/>
        </w:rPr>
        <w:t xml:space="preserve">  </w:t>
      </w:r>
      <w:r w:rsidRPr="00FE0AC0">
        <w:rPr>
          <w:rFonts w:ascii="Times New Roman" w:hAnsi="Times New Roman" w:cs="Times New Roman"/>
          <w:sz w:val="24"/>
          <w:szCs w:val="24"/>
        </w:rPr>
        <w:t>Reed canarygrass (</w:t>
      </w:r>
      <w:r w:rsidRPr="00FE0AC0">
        <w:rPr>
          <w:rFonts w:ascii="Times New Roman" w:hAnsi="Times New Roman" w:cs="Times New Roman"/>
          <w:i/>
          <w:sz w:val="24"/>
          <w:szCs w:val="24"/>
        </w:rPr>
        <w:t>Phalaris arundinacea</w:t>
      </w:r>
      <w:r w:rsidRPr="00FE0AC0">
        <w:rPr>
          <w:rFonts w:ascii="Times New Roman" w:hAnsi="Times New Roman" w:cs="Times New Roman"/>
          <w:sz w:val="24"/>
          <w:szCs w:val="24"/>
        </w:rPr>
        <w:t>) is a cool-season perennial grass with potential as a biomass energy crop. It can be grown in a wide range of soils and environments and has been used as a pasture and hay crop for many decades. The number and timing of harvests during a growing season directly affect biomass yield and biofuel quality. Research demonstrated that biomass yield was highest for a 2-cut harvest management with first cut made on or near the summer solstice and the last cut made after a killing frost. Biomass that was allowed to stand over winter had much superior quality, especially for combustion applications, but biomass yield was reduced by up to 60% on average and was sometimes impossible to harvest due to snow packing. This experiment provides valuable information on average reed canarygrass biomass yields and quality for several harvest management systems.</w:t>
      </w:r>
    </w:p>
    <w:p w:rsidR="00485984" w:rsidRPr="00FE0AC0" w:rsidRDefault="00485984" w:rsidP="00FE0AC0">
      <w:pPr>
        <w:tabs>
          <w:tab w:val="center" w:pos="8640"/>
        </w:tabs>
        <w:spacing w:after="0" w:line="240" w:lineRule="auto"/>
        <w:rPr>
          <w:rFonts w:ascii="Times New Roman" w:hAnsi="Times New Roman" w:cs="Times New Roman"/>
          <w:sz w:val="24"/>
          <w:szCs w:val="24"/>
        </w:rPr>
      </w:pPr>
    </w:p>
    <w:p w:rsidR="00485984" w:rsidRPr="00FE0AC0" w:rsidRDefault="00485984" w:rsidP="00FE0AC0">
      <w:pPr>
        <w:tabs>
          <w:tab w:val="center" w:pos="8640"/>
        </w:tabs>
        <w:spacing w:after="0" w:line="240" w:lineRule="auto"/>
        <w:rPr>
          <w:rFonts w:ascii="Times New Roman" w:hAnsi="Times New Roman" w:cs="Times New Roman"/>
          <w:sz w:val="24"/>
          <w:szCs w:val="24"/>
        </w:rPr>
      </w:pPr>
      <w:proofErr w:type="gramStart"/>
      <w:r w:rsidRPr="00FE0AC0">
        <w:rPr>
          <w:rFonts w:ascii="Times New Roman" w:hAnsi="Times New Roman" w:cs="Times New Roman"/>
          <w:b/>
          <w:sz w:val="24"/>
          <w:szCs w:val="24"/>
        </w:rPr>
        <w:t>Discovery and evaluation of reed canarygrass germplasm for biomass production.</w:t>
      </w:r>
      <w:proofErr w:type="gramEnd"/>
      <w:r w:rsidRPr="00FE0AC0">
        <w:rPr>
          <w:rFonts w:ascii="Times New Roman" w:hAnsi="Times New Roman" w:cs="Times New Roman"/>
          <w:b/>
          <w:sz w:val="24"/>
          <w:szCs w:val="24"/>
        </w:rPr>
        <w:t xml:space="preserve">  </w:t>
      </w:r>
      <w:r w:rsidRPr="00FE0AC0">
        <w:rPr>
          <w:rFonts w:ascii="Times New Roman" w:hAnsi="Times New Roman" w:cs="Times New Roman"/>
          <w:sz w:val="24"/>
          <w:szCs w:val="24"/>
        </w:rPr>
        <w:t>Reed canarygrass has been used as a forage crop for many years.  Because of its high productivity and its persistence, it is being considered for development as a dedicated biomass feedstock crop.  This will require many years of intensive selection and breeding to produce new varieties with the required traits.  Thus, it is important to begin with the best plant materials, some of which were identified in this study. Wild populations had the highest biomass yield compared to varieties bred for forage production systems, indicating that there is considerable potential to increase biomass yields of this species by selection and breeding.</w:t>
      </w:r>
    </w:p>
    <w:p w:rsidR="00485984" w:rsidRPr="00FE0AC0" w:rsidRDefault="00485984" w:rsidP="00FE0AC0">
      <w:pPr>
        <w:spacing w:after="0" w:line="240" w:lineRule="auto"/>
        <w:rPr>
          <w:rFonts w:ascii="Times New Roman" w:hAnsi="Times New Roman" w:cs="Times New Roman"/>
          <w:b/>
          <w:sz w:val="24"/>
          <w:szCs w:val="24"/>
          <w:u w:val="single"/>
        </w:rPr>
      </w:pPr>
    </w:p>
    <w:p w:rsidR="00485984" w:rsidRPr="00FE0AC0" w:rsidRDefault="00485984" w:rsidP="00FE0AC0">
      <w:pPr>
        <w:spacing w:after="0" w:line="240" w:lineRule="auto"/>
        <w:rPr>
          <w:rFonts w:ascii="Times New Roman" w:hAnsi="Times New Roman" w:cs="Times New Roman"/>
          <w:sz w:val="24"/>
          <w:szCs w:val="24"/>
        </w:rPr>
      </w:pPr>
      <w:r w:rsidRPr="00FE0AC0">
        <w:rPr>
          <w:rFonts w:ascii="Times New Roman" w:hAnsi="Times New Roman" w:cs="Times New Roman"/>
          <w:b/>
          <w:sz w:val="24"/>
          <w:szCs w:val="24"/>
          <w:u w:val="single"/>
        </w:rPr>
        <w:t>Funded Bioenergy Grants:</w:t>
      </w:r>
      <w:r w:rsidRPr="00FE0AC0">
        <w:rPr>
          <w:rFonts w:ascii="Times New Roman" w:hAnsi="Times New Roman" w:cs="Times New Roman"/>
          <w:sz w:val="24"/>
          <w:szCs w:val="24"/>
        </w:rPr>
        <w:t xml:space="preserve"> </w:t>
      </w:r>
      <w:r w:rsidR="007F722A">
        <w:rPr>
          <w:rFonts w:ascii="Times New Roman" w:hAnsi="Times New Roman" w:cs="Times New Roman"/>
          <w:sz w:val="24"/>
          <w:szCs w:val="24"/>
        </w:rPr>
        <w:t>G</w:t>
      </w:r>
      <w:r w:rsidRPr="00FE0AC0">
        <w:rPr>
          <w:rFonts w:ascii="Times New Roman" w:hAnsi="Times New Roman" w:cs="Times New Roman"/>
          <w:sz w:val="24"/>
          <w:szCs w:val="24"/>
        </w:rPr>
        <w:t>rants linked to the parent CRIS Project 3655-21000-056-00D.</w:t>
      </w:r>
    </w:p>
    <w:p w:rsidR="00485984" w:rsidRPr="00FE0AC0" w:rsidRDefault="00485984" w:rsidP="00113B2F">
      <w:pPr>
        <w:pStyle w:val="ListParagraph"/>
        <w:numPr>
          <w:ilvl w:val="0"/>
          <w:numId w:val="2"/>
        </w:numPr>
        <w:spacing w:after="0" w:line="240" w:lineRule="auto"/>
        <w:ind w:left="0"/>
        <w:contextualSpacing w:val="0"/>
        <w:rPr>
          <w:rFonts w:ascii="Times New Roman" w:hAnsi="Times New Roman" w:cs="Times New Roman"/>
          <w:sz w:val="24"/>
          <w:szCs w:val="24"/>
        </w:rPr>
      </w:pPr>
      <w:r w:rsidRPr="00FE0AC0">
        <w:rPr>
          <w:rFonts w:ascii="Times New Roman" w:hAnsi="Times New Roman" w:cs="Times New Roman"/>
          <w:sz w:val="24"/>
          <w:szCs w:val="24"/>
          <w:lang w:bidi="bn-IN"/>
        </w:rPr>
        <w:t xml:space="preserve">2008-2010. </w:t>
      </w:r>
      <w:r w:rsidRPr="00FE0AC0">
        <w:rPr>
          <w:rFonts w:ascii="Times New Roman" w:hAnsi="Times New Roman" w:cs="Times New Roman"/>
          <w:color w:val="000000"/>
          <w:sz w:val="24"/>
          <w:szCs w:val="24"/>
        </w:rPr>
        <w:t>“US native grass breeding consortium to identify regional optimum biomass productivity on marginal lands,”</w:t>
      </w:r>
      <w:r w:rsidRPr="00FE0AC0">
        <w:rPr>
          <w:rFonts w:ascii="Times New Roman" w:hAnsi="Times New Roman" w:cs="Times New Roman"/>
          <w:sz w:val="24"/>
          <w:szCs w:val="24"/>
          <w:lang w:bidi="bn-IN"/>
        </w:rPr>
        <w:t xml:space="preserve"> </w:t>
      </w:r>
      <w:r w:rsidRPr="00FE0AC0">
        <w:rPr>
          <w:rFonts w:ascii="Times New Roman" w:hAnsi="Times New Roman" w:cs="Times New Roman"/>
          <w:color w:val="000000"/>
          <w:sz w:val="24"/>
          <w:szCs w:val="24"/>
        </w:rPr>
        <w:t>U.S. Department of Energy</w:t>
      </w:r>
      <w:r w:rsidRPr="00FE0AC0">
        <w:rPr>
          <w:rFonts w:ascii="Times New Roman" w:hAnsi="Times New Roman" w:cs="Times New Roman"/>
          <w:sz w:val="24"/>
          <w:szCs w:val="24"/>
          <w:lang w:bidi="bn-IN"/>
        </w:rPr>
        <w:t xml:space="preserve">. PI: Stacy Bonos, Rutgers University, </w:t>
      </w:r>
      <w:r w:rsidRPr="00FE0AC0">
        <w:rPr>
          <w:rFonts w:ascii="Times New Roman" w:hAnsi="Times New Roman" w:cs="Times New Roman"/>
          <w:i/>
          <w:sz w:val="24"/>
          <w:szCs w:val="24"/>
          <w:lang w:bidi="bn-IN"/>
        </w:rPr>
        <w:t>Award</w:t>
      </w:r>
      <w:r w:rsidRPr="00FE0AC0">
        <w:rPr>
          <w:rFonts w:ascii="Times New Roman" w:hAnsi="Times New Roman" w:cs="Times New Roman"/>
          <w:sz w:val="24"/>
          <w:szCs w:val="24"/>
          <w:lang w:bidi="bn-IN"/>
        </w:rPr>
        <w:t xml:space="preserve"> to Michael Casler (Co-PI): $163,000.</w:t>
      </w:r>
    </w:p>
    <w:p w:rsidR="00485984" w:rsidRPr="00FE0AC0" w:rsidRDefault="00485984" w:rsidP="00113B2F">
      <w:pPr>
        <w:pStyle w:val="ListParagraph"/>
        <w:numPr>
          <w:ilvl w:val="0"/>
          <w:numId w:val="2"/>
        </w:numPr>
        <w:spacing w:after="0" w:line="240" w:lineRule="auto"/>
        <w:ind w:left="0"/>
        <w:contextualSpacing w:val="0"/>
        <w:rPr>
          <w:rFonts w:ascii="Times New Roman" w:hAnsi="Times New Roman" w:cs="Times New Roman"/>
          <w:sz w:val="24"/>
          <w:szCs w:val="24"/>
        </w:rPr>
      </w:pPr>
      <w:r w:rsidRPr="00FE0AC0">
        <w:rPr>
          <w:rFonts w:ascii="Times New Roman" w:hAnsi="Times New Roman" w:cs="Times New Roman"/>
          <w:sz w:val="24"/>
          <w:szCs w:val="24"/>
          <w:lang w:bidi="bn-IN"/>
        </w:rPr>
        <w:t xml:space="preserve">2008-2010. </w:t>
      </w:r>
      <w:r w:rsidRPr="00FE0AC0">
        <w:rPr>
          <w:rFonts w:ascii="Times New Roman" w:hAnsi="Times New Roman" w:cs="Times New Roman"/>
          <w:color w:val="000000"/>
          <w:sz w:val="24"/>
          <w:szCs w:val="24"/>
        </w:rPr>
        <w:t>“Small-scale pelletization of switchgrass for bioenergy,”</w:t>
      </w:r>
      <w:r w:rsidRPr="00FE0AC0">
        <w:rPr>
          <w:rFonts w:ascii="Times New Roman" w:hAnsi="Times New Roman" w:cs="Times New Roman"/>
          <w:sz w:val="24"/>
          <w:szCs w:val="24"/>
          <w:lang w:bidi="bn-IN"/>
        </w:rPr>
        <w:t xml:space="preserve"> </w:t>
      </w:r>
      <w:r w:rsidRPr="00FE0AC0">
        <w:rPr>
          <w:rFonts w:ascii="Times New Roman" w:hAnsi="Times New Roman" w:cs="Times New Roman"/>
          <w:color w:val="000000"/>
          <w:sz w:val="24"/>
          <w:szCs w:val="24"/>
        </w:rPr>
        <w:t>U.S. Department of Energy and Bay Mills Indian Community</w:t>
      </w:r>
      <w:r w:rsidRPr="00FE0AC0">
        <w:rPr>
          <w:rFonts w:ascii="Times New Roman" w:hAnsi="Times New Roman" w:cs="Times New Roman"/>
          <w:sz w:val="24"/>
          <w:szCs w:val="24"/>
          <w:lang w:bidi="bn-IN"/>
        </w:rPr>
        <w:t xml:space="preserve">. </w:t>
      </w:r>
      <w:r w:rsidRPr="00FE0AC0">
        <w:rPr>
          <w:rFonts w:ascii="Times New Roman" w:hAnsi="Times New Roman" w:cs="Times New Roman"/>
          <w:i/>
          <w:sz w:val="24"/>
          <w:szCs w:val="24"/>
          <w:lang w:bidi="bn-IN"/>
        </w:rPr>
        <w:t>Award</w:t>
      </w:r>
      <w:r w:rsidRPr="00FE0AC0">
        <w:rPr>
          <w:rFonts w:ascii="Times New Roman" w:hAnsi="Times New Roman" w:cs="Times New Roman"/>
          <w:sz w:val="24"/>
          <w:szCs w:val="24"/>
          <w:lang w:bidi="bn-IN"/>
        </w:rPr>
        <w:t xml:space="preserve"> to Michael Casler (PI): $10,000.</w:t>
      </w:r>
    </w:p>
    <w:p w:rsidR="00485984" w:rsidRPr="00FE0AC0" w:rsidRDefault="00485984" w:rsidP="00113B2F">
      <w:pPr>
        <w:pStyle w:val="ListParagraph"/>
        <w:numPr>
          <w:ilvl w:val="0"/>
          <w:numId w:val="2"/>
        </w:numPr>
        <w:spacing w:after="0" w:line="240" w:lineRule="auto"/>
        <w:ind w:left="0"/>
        <w:contextualSpacing w:val="0"/>
        <w:rPr>
          <w:rFonts w:ascii="Times New Roman" w:hAnsi="Times New Roman" w:cs="Times New Roman"/>
          <w:sz w:val="24"/>
          <w:szCs w:val="24"/>
        </w:rPr>
      </w:pPr>
      <w:r w:rsidRPr="00FE0AC0">
        <w:rPr>
          <w:rFonts w:ascii="Times New Roman" w:hAnsi="Times New Roman" w:cs="Times New Roman"/>
          <w:sz w:val="24"/>
          <w:szCs w:val="24"/>
          <w:lang w:bidi="bn-IN"/>
        </w:rPr>
        <w:t xml:space="preserve">2008-2013. </w:t>
      </w:r>
      <w:r w:rsidRPr="00FE0AC0">
        <w:rPr>
          <w:rFonts w:ascii="Times New Roman" w:hAnsi="Times New Roman" w:cs="Times New Roman"/>
          <w:color w:val="000000"/>
          <w:sz w:val="24"/>
          <w:szCs w:val="24"/>
        </w:rPr>
        <w:t>“Develop improved big bluestem and lowland-type switchgrass germplasm for the northern USA,”</w:t>
      </w:r>
      <w:r w:rsidRPr="00FE0AC0">
        <w:rPr>
          <w:rFonts w:ascii="Times New Roman" w:hAnsi="Times New Roman" w:cs="Times New Roman"/>
          <w:sz w:val="24"/>
          <w:szCs w:val="24"/>
          <w:lang w:bidi="bn-IN"/>
        </w:rPr>
        <w:t xml:space="preserve"> </w:t>
      </w:r>
      <w:r w:rsidRPr="00FE0AC0">
        <w:rPr>
          <w:rFonts w:ascii="Times New Roman" w:hAnsi="Times New Roman" w:cs="Times New Roman"/>
          <w:color w:val="000000"/>
          <w:sz w:val="24"/>
          <w:szCs w:val="24"/>
        </w:rPr>
        <w:t>CRADA with Forage Genetics, Inc.</w:t>
      </w:r>
      <w:r w:rsidRPr="00FE0AC0">
        <w:rPr>
          <w:rFonts w:ascii="Times New Roman" w:hAnsi="Times New Roman" w:cs="Times New Roman"/>
          <w:sz w:val="24"/>
          <w:szCs w:val="24"/>
          <w:lang w:bidi="bn-IN"/>
        </w:rPr>
        <w:t xml:space="preserve"> </w:t>
      </w:r>
      <w:r w:rsidRPr="00FE0AC0">
        <w:rPr>
          <w:rFonts w:ascii="Times New Roman" w:hAnsi="Times New Roman" w:cs="Times New Roman"/>
          <w:i/>
          <w:sz w:val="24"/>
          <w:szCs w:val="24"/>
          <w:lang w:bidi="bn-IN"/>
        </w:rPr>
        <w:t>Award</w:t>
      </w:r>
      <w:r w:rsidRPr="00FE0AC0">
        <w:rPr>
          <w:rFonts w:ascii="Times New Roman" w:hAnsi="Times New Roman" w:cs="Times New Roman"/>
          <w:sz w:val="24"/>
          <w:szCs w:val="24"/>
          <w:lang w:bidi="bn-IN"/>
        </w:rPr>
        <w:t xml:space="preserve"> to Michael Casler (PI): $300,000.</w:t>
      </w:r>
    </w:p>
    <w:p w:rsidR="00485984" w:rsidRPr="00FE0AC0" w:rsidRDefault="00485984" w:rsidP="00113B2F">
      <w:pPr>
        <w:pStyle w:val="ListParagraph"/>
        <w:numPr>
          <w:ilvl w:val="0"/>
          <w:numId w:val="2"/>
        </w:numPr>
        <w:spacing w:after="0" w:line="240" w:lineRule="auto"/>
        <w:ind w:left="0"/>
        <w:contextualSpacing w:val="0"/>
        <w:rPr>
          <w:rFonts w:ascii="Times New Roman" w:hAnsi="Times New Roman" w:cs="Times New Roman"/>
          <w:sz w:val="24"/>
          <w:szCs w:val="24"/>
        </w:rPr>
      </w:pPr>
      <w:r w:rsidRPr="00FE0AC0">
        <w:rPr>
          <w:rFonts w:ascii="Times New Roman" w:hAnsi="Times New Roman" w:cs="Times New Roman"/>
          <w:sz w:val="24"/>
          <w:szCs w:val="24"/>
          <w:lang w:bidi="bn-IN"/>
        </w:rPr>
        <w:lastRenderedPageBreak/>
        <w:t xml:space="preserve">2009-2017. </w:t>
      </w:r>
      <w:r w:rsidRPr="00FE0AC0">
        <w:rPr>
          <w:rFonts w:ascii="Times New Roman" w:hAnsi="Times New Roman" w:cs="Times New Roman"/>
          <w:color w:val="000000"/>
          <w:sz w:val="24"/>
          <w:szCs w:val="24"/>
        </w:rPr>
        <w:t>“Translational research and breeding in switchgrass using maize as a model discovery engine,”</w:t>
      </w:r>
      <w:r w:rsidRPr="00FE0AC0">
        <w:rPr>
          <w:rFonts w:ascii="Times New Roman" w:hAnsi="Times New Roman" w:cs="Times New Roman"/>
          <w:sz w:val="24"/>
          <w:szCs w:val="24"/>
          <w:lang w:bidi="bn-IN"/>
        </w:rPr>
        <w:t xml:space="preserve"> </w:t>
      </w:r>
      <w:r w:rsidRPr="00FE0AC0">
        <w:rPr>
          <w:rFonts w:ascii="Times New Roman" w:hAnsi="Times New Roman" w:cs="Times New Roman"/>
          <w:color w:val="000000"/>
          <w:sz w:val="24"/>
          <w:szCs w:val="24"/>
        </w:rPr>
        <w:t>U.S. Department of Energy, Great Lakes Bioenergy Research Center</w:t>
      </w:r>
      <w:r w:rsidRPr="00FE0AC0">
        <w:rPr>
          <w:rFonts w:ascii="Times New Roman" w:hAnsi="Times New Roman" w:cs="Times New Roman"/>
          <w:sz w:val="24"/>
          <w:szCs w:val="24"/>
          <w:lang w:bidi="bn-IN"/>
        </w:rPr>
        <w:t xml:space="preserve">. PI: Timothy Donohue, University of Wisconsin, </w:t>
      </w:r>
      <w:r w:rsidRPr="00FE0AC0">
        <w:rPr>
          <w:rFonts w:ascii="Times New Roman" w:hAnsi="Times New Roman" w:cs="Times New Roman"/>
          <w:i/>
          <w:sz w:val="24"/>
          <w:szCs w:val="24"/>
          <w:lang w:bidi="bn-IN"/>
        </w:rPr>
        <w:t>Award</w:t>
      </w:r>
      <w:r w:rsidRPr="00FE0AC0">
        <w:rPr>
          <w:rFonts w:ascii="Times New Roman" w:hAnsi="Times New Roman" w:cs="Times New Roman"/>
          <w:sz w:val="24"/>
          <w:szCs w:val="24"/>
          <w:lang w:bidi="bn-IN"/>
        </w:rPr>
        <w:t xml:space="preserve"> to research team on which Michael Casler is </w:t>
      </w:r>
      <w:proofErr w:type="gramStart"/>
      <w:r w:rsidRPr="00FE0AC0">
        <w:rPr>
          <w:rFonts w:ascii="Times New Roman" w:hAnsi="Times New Roman" w:cs="Times New Roman"/>
          <w:sz w:val="24"/>
          <w:szCs w:val="24"/>
          <w:lang w:bidi="bn-IN"/>
        </w:rPr>
        <w:t>an</w:t>
      </w:r>
      <w:proofErr w:type="gramEnd"/>
      <w:r w:rsidRPr="00FE0AC0">
        <w:rPr>
          <w:rFonts w:ascii="Times New Roman" w:hAnsi="Times New Roman" w:cs="Times New Roman"/>
          <w:sz w:val="24"/>
          <w:szCs w:val="24"/>
          <w:lang w:bidi="bn-IN"/>
        </w:rPr>
        <w:t xml:space="preserve"> non-funded cooperator: $2.4M.</w:t>
      </w:r>
    </w:p>
    <w:p w:rsidR="00485984" w:rsidRPr="00FE0AC0" w:rsidRDefault="00485984" w:rsidP="00113B2F">
      <w:pPr>
        <w:pStyle w:val="ListParagraph"/>
        <w:numPr>
          <w:ilvl w:val="0"/>
          <w:numId w:val="2"/>
        </w:numPr>
        <w:spacing w:after="0" w:line="240" w:lineRule="auto"/>
        <w:ind w:left="0"/>
        <w:contextualSpacing w:val="0"/>
        <w:rPr>
          <w:rFonts w:ascii="Times New Roman" w:hAnsi="Times New Roman" w:cs="Times New Roman"/>
          <w:sz w:val="24"/>
          <w:szCs w:val="24"/>
        </w:rPr>
      </w:pPr>
      <w:r w:rsidRPr="00FE0AC0">
        <w:rPr>
          <w:rFonts w:ascii="Times New Roman" w:hAnsi="Times New Roman" w:cs="Times New Roman"/>
          <w:sz w:val="24"/>
          <w:szCs w:val="24"/>
          <w:lang w:bidi="bn-IN"/>
        </w:rPr>
        <w:t xml:space="preserve">2011-2016. </w:t>
      </w:r>
      <w:r w:rsidRPr="00FE0AC0">
        <w:rPr>
          <w:rFonts w:ascii="Times New Roman" w:hAnsi="Times New Roman" w:cs="Times New Roman"/>
          <w:color w:val="000000"/>
          <w:sz w:val="24"/>
          <w:szCs w:val="24"/>
        </w:rPr>
        <w:t>“Sustainable production and distribution of bioenergy for the Central USA,”</w:t>
      </w:r>
      <w:r w:rsidRPr="00FE0AC0">
        <w:rPr>
          <w:rFonts w:ascii="Times New Roman" w:hAnsi="Times New Roman" w:cs="Times New Roman"/>
          <w:sz w:val="24"/>
          <w:szCs w:val="24"/>
          <w:lang w:bidi="bn-IN"/>
        </w:rPr>
        <w:t xml:space="preserve"> </w:t>
      </w:r>
      <w:r w:rsidRPr="00FE0AC0">
        <w:rPr>
          <w:rFonts w:ascii="Times New Roman" w:hAnsi="Times New Roman" w:cs="Times New Roman"/>
          <w:color w:val="000000"/>
          <w:sz w:val="24"/>
          <w:szCs w:val="24"/>
        </w:rPr>
        <w:t xml:space="preserve">U.S. CAP grant from USDA-NIFA. </w:t>
      </w:r>
      <w:r w:rsidRPr="00FE0AC0">
        <w:rPr>
          <w:rFonts w:ascii="Times New Roman" w:hAnsi="Times New Roman" w:cs="Times New Roman"/>
          <w:sz w:val="24"/>
          <w:szCs w:val="24"/>
          <w:lang w:bidi="bn-IN"/>
        </w:rPr>
        <w:t xml:space="preserve"> </w:t>
      </w:r>
      <w:r w:rsidRPr="00FE0AC0">
        <w:rPr>
          <w:rFonts w:ascii="Times New Roman" w:hAnsi="Times New Roman" w:cs="Times New Roman"/>
          <w:i/>
          <w:sz w:val="24"/>
          <w:szCs w:val="24"/>
          <w:lang w:bidi="bn-IN"/>
        </w:rPr>
        <w:t>Award</w:t>
      </w:r>
      <w:r w:rsidRPr="00FE0AC0">
        <w:rPr>
          <w:rFonts w:ascii="Times New Roman" w:hAnsi="Times New Roman" w:cs="Times New Roman"/>
          <w:sz w:val="24"/>
          <w:szCs w:val="24"/>
          <w:lang w:bidi="bn-IN"/>
        </w:rPr>
        <w:t xml:space="preserve"> to Michael Casler (CoPI): $1.5M.</w:t>
      </w:r>
    </w:p>
    <w:p w:rsidR="00485984" w:rsidRPr="00FE0AC0" w:rsidRDefault="00485984" w:rsidP="00113B2F">
      <w:pPr>
        <w:pStyle w:val="ListParagraph"/>
        <w:numPr>
          <w:ilvl w:val="0"/>
          <w:numId w:val="2"/>
        </w:numPr>
        <w:spacing w:after="0" w:line="240" w:lineRule="auto"/>
        <w:ind w:left="0"/>
        <w:contextualSpacing w:val="0"/>
        <w:rPr>
          <w:rFonts w:ascii="Times New Roman" w:hAnsi="Times New Roman" w:cs="Times New Roman"/>
          <w:sz w:val="24"/>
          <w:szCs w:val="24"/>
        </w:rPr>
      </w:pPr>
      <w:r w:rsidRPr="00FE0AC0">
        <w:rPr>
          <w:rFonts w:ascii="Times New Roman" w:hAnsi="Times New Roman" w:cs="Times New Roman"/>
          <w:sz w:val="24"/>
          <w:szCs w:val="24"/>
          <w:lang w:bidi="bn-IN"/>
        </w:rPr>
        <w:t xml:space="preserve">2013-2016. </w:t>
      </w:r>
      <w:r w:rsidRPr="00FE0AC0">
        <w:rPr>
          <w:rFonts w:ascii="Times New Roman" w:hAnsi="Times New Roman" w:cs="Times New Roman"/>
          <w:color w:val="000000"/>
          <w:sz w:val="24"/>
          <w:szCs w:val="24"/>
        </w:rPr>
        <w:t>“Genetic control of flowering in switchgrass,”</w:t>
      </w:r>
      <w:r w:rsidRPr="00FE0AC0">
        <w:rPr>
          <w:rFonts w:ascii="Times New Roman" w:hAnsi="Times New Roman" w:cs="Times New Roman"/>
          <w:sz w:val="24"/>
          <w:szCs w:val="24"/>
          <w:lang w:bidi="bn-IN"/>
        </w:rPr>
        <w:t xml:space="preserve"> </w:t>
      </w:r>
      <w:r w:rsidRPr="00FE0AC0">
        <w:rPr>
          <w:rFonts w:ascii="Times New Roman" w:hAnsi="Times New Roman" w:cs="Times New Roman"/>
          <w:color w:val="000000"/>
          <w:sz w:val="24"/>
          <w:szCs w:val="24"/>
        </w:rPr>
        <w:t>U.S. Department of Energy.</w:t>
      </w:r>
      <w:r w:rsidRPr="00FE0AC0">
        <w:rPr>
          <w:rFonts w:ascii="Times New Roman" w:hAnsi="Times New Roman" w:cs="Times New Roman"/>
          <w:sz w:val="24"/>
          <w:szCs w:val="24"/>
          <w:lang w:bidi="bn-IN"/>
        </w:rPr>
        <w:t xml:space="preserve"> </w:t>
      </w:r>
      <w:r w:rsidRPr="00FE0AC0">
        <w:rPr>
          <w:rFonts w:ascii="Times New Roman" w:hAnsi="Times New Roman" w:cs="Times New Roman"/>
          <w:i/>
          <w:sz w:val="24"/>
          <w:szCs w:val="24"/>
          <w:lang w:bidi="bn-IN"/>
        </w:rPr>
        <w:t>Award</w:t>
      </w:r>
      <w:r w:rsidRPr="00FE0AC0">
        <w:rPr>
          <w:rFonts w:ascii="Times New Roman" w:hAnsi="Times New Roman" w:cs="Times New Roman"/>
          <w:sz w:val="24"/>
          <w:szCs w:val="24"/>
          <w:lang w:bidi="bn-IN"/>
        </w:rPr>
        <w:t xml:space="preserve"> to Michael Casler (PI): $377,000.</w:t>
      </w:r>
    </w:p>
    <w:p w:rsidR="00485984" w:rsidRPr="00FE0AC0" w:rsidRDefault="00485984" w:rsidP="00FE0AC0">
      <w:pPr>
        <w:pStyle w:val="ListParagraph"/>
        <w:spacing w:after="0" w:line="240" w:lineRule="auto"/>
        <w:ind w:left="504"/>
        <w:rPr>
          <w:rFonts w:ascii="Times New Roman" w:hAnsi="Times New Roman" w:cs="Times New Roman"/>
          <w:sz w:val="24"/>
          <w:szCs w:val="24"/>
        </w:rPr>
      </w:pPr>
    </w:p>
    <w:p w:rsidR="00485984" w:rsidRPr="00FE0AC0" w:rsidRDefault="00485984" w:rsidP="00FE0AC0">
      <w:pPr>
        <w:spacing w:after="0" w:line="240" w:lineRule="auto"/>
        <w:rPr>
          <w:rFonts w:ascii="Times New Roman" w:hAnsi="Times New Roman" w:cs="Times New Roman"/>
          <w:b/>
          <w:sz w:val="24"/>
          <w:szCs w:val="24"/>
          <w:u w:val="single"/>
        </w:rPr>
      </w:pPr>
      <w:r w:rsidRPr="00FE0AC0">
        <w:rPr>
          <w:rFonts w:ascii="Times New Roman" w:hAnsi="Times New Roman" w:cs="Times New Roman"/>
          <w:b/>
          <w:sz w:val="24"/>
          <w:szCs w:val="24"/>
          <w:u w:val="single"/>
        </w:rPr>
        <w:t>Selected Publications</w:t>
      </w:r>
      <w:r w:rsidR="007F722A">
        <w:rPr>
          <w:rFonts w:ascii="Times New Roman" w:hAnsi="Times New Roman" w:cs="Times New Roman"/>
          <w:b/>
          <w:sz w:val="24"/>
          <w:szCs w:val="24"/>
          <w:u w:val="single"/>
        </w:rPr>
        <w:t xml:space="preserve"> (2010-2014)</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Casler, M.D. and K.P. Vogel.  2014.  Selection for biomass yield in upland, lowland, and hybrid switchgrass.  Crop Sci. 54:626-636.</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Price, D.L. and M.D. Casler.  2014.  Predictive relationships between plant morphological traits and biomass yield of switchgrass.  Crop Sci. 54:637-645.</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ight="-90"/>
        <w:rPr>
          <w:rFonts w:ascii="Times New Roman" w:hAnsi="Times New Roman" w:cs="Times New Roman"/>
          <w:sz w:val="24"/>
          <w:szCs w:val="24"/>
        </w:rPr>
      </w:pPr>
      <w:r w:rsidRPr="003D22D9">
        <w:rPr>
          <w:rFonts w:ascii="Times New Roman" w:hAnsi="Times New Roman" w:cs="Times New Roman"/>
          <w:sz w:val="24"/>
          <w:szCs w:val="24"/>
        </w:rPr>
        <w:t>Price, D.L. and M.D. Casler.  2014.  Inheritance of secondary morphological traits for among-and-within-family selection in upland tetraploid switchgrass.  Crop Sci. 54:646-653.</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ight="-90"/>
        <w:rPr>
          <w:rFonts w:ascii="Times New Roman" w:hAnsi="Times New Roman" w:cs="Times New Roman"/>
          <w:sz w:val="24"/>
          <w:szCs w:val="24"/>
        </w:rPr>
      </w:pPr>
      <w:r w:rsidRPr="003D22D9">
        <w:rPr>
          <w:rFonts w:ascii="Times New Roman" w:hAnsi="Times New Roman" w:cs="Times New Roman"/>
          <w:sz w:val="24"/>
          <w:szCs w:val="24"/>
        </w:rPr>
        <w:t>Price, D.L. and M.D. Casler.  2014.  Divergent selection for secondary traits in upland tetraploid switchgrass and effects on sward biomass yield.  BioEnergy Res. 7:329-337.</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Nelson, M.F., N.O. Anderson, M.D. Casler, and A.R. Jakubowski.  2014.  Population genetic structure of N. American and European </w:t>
      </w:r>
      <w:r w:rsidRPr="003D22D9">
        <w:rPr>
          <w:rFonts w:ascii="Times New Roman" w:hAnsi="Times New Roman" w:cs="Times New Roman"/>
          <w:i/>
          <w:sz w:val="24"/>
          <w:szCs w:val="24"/>
        </w:rPr>
        <w:t>Phalaris arundinacea</w:t>
      </w:r>
      <w:r w:rsidRPr="003D22D9">
        <w:rPr>
          <w:rFonts w:ascii="Times New Roman" w:hAnsi="Times New Roman" w:cs="Times New Roman"/>
          <w:sz w:val="24"/>
          <w:szCs w:val="24"/>
        </w:rPr>
        <w:t xml:space="preserve"> L. as inferred from inter-simple sequence repeat markers.  Biol. Invasions 16:353-363.</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Jakubowski, A.R., R.D. Jackson, and M.D. Casler.   2014.  The history of reed canarygrass in North America: Persistence of natives among invading Eurasian populations.  Crop Sci. 54:210-219.</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Resende, R.M.S., M.D. Casler, and M.V. de Resende.  2014.  Genomic selection in forage breeding: Accuracy and methods.  Crop Sci. 54:143-156.</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Watrud, L.S., J.R. Reichman, M.A. Bollman, B.M. Smith, E.H. Lee, J.D. Jastrow, M.D. Casler, H.P. Collins, S. Fransen, R.B. Mitchell, V.N. Owens, B. Bean, W.L. Rooney, D.D. Tyler, and G.A. King.  2013.  Chemistry and microbial functional diversity differences in biofuel crop and grassland soils in multiple geographies.  BioEnergy Res. 6:601-619.</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Vogel, K.P., R.B. Mitchell, G. Sarath, H.G. Jung, B.S. Dien, and M.D. Casler.  2013.  Switchgrass biomass composition altered by six generations of divergent breeding for digestibility.  Crop Sci. 53:853-862.</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Casler, M.D., and A.J. Smart.  2013.  Plant mortality and natural selection may increase biomass yield in switchgrass swards. Crop Sci. 53:500-506.</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Olmstead, J., M.D. Casler, and E.C. Brummer.  2013.  Genetic variability for biofuel traits in a circumglobal reed canarygrass collection.  Crop Sci. 53:524-531.</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Lu, F., A.E. Lipka, J. Glaubitz, R. Elshire, J.H. Cherney, M.D. Casler, E.S. Buckler, and D.E. Costich.  2013.  Switchgrass genomic diversity, ploidy, and evolution: Novel insights from a network-based SNP discovery protocol.  PLoS Genetics 9(1):e1003215. </w:t>
      </w:r>
      <w:r w:rsidRPr="003D22D9">
        <w:rPr>
          <w:rFonts w:ascii="Times New Roman" w:hAnsi="Times New Roman" w:cs="Times New Roman"/>
          <w:i/>
          <w:sz w:val="24"/>
          <w:szCs w:val="24"/>
        </w:rPr>
        <w:t>doi:10.1371/journal.pgen.1003215</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Jakubowski, A.R., M.D. Casler, and R.D. Jackson.  2013. Genetic evidence suggests a widespread distribution of native North American populations of reed canarygrass.  Biol. Invasions 15:261-268.</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Price, D.L. and M.D. Casler.  2012.  Simple regression models as a threshold for selecting AFLP loci with reduced error rates.  BMC Bioinformatics 13:268.</w:t>
      </w:r>
      <w:r w:rsidRPr="003D22D9">
        <w:rPr>
          <w:rStyle w:val="pseudotab"/>
          <w:rFonts w:ascii="Times New Roman" w:hAnsi="Times New Roman" w:cs="Times New Roman"/>
          <w:sz w:val="24"/>
          <w:szCs w:val="24"/>
        </w:rPr>
        <w:t xml:space="preserve"> </w:t>
      </w:r>
      <w:r w:rsidRPr="003D22D9">
        <w:rPr>
          <w:rStyle w:val="pseudotab"/>
          <w:rFonts w:ascii="Times New Roman" w:hAnsi="Times New Roman" w:cs="Times New Roman"/>
          <w:i/>
          <w:sz w:val="24"/>
          <w:szCs w:val="24"/>
        </w:rPr>
        <w:t>doi:10.1186/1471-2105-13-268</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lastRenderedPageBreak/>
        <w:t>Ersoz, E.S., M.H. Wright, J.L. Pangilinan, M.J. Sheehan, C. Tobias, M.D. Casler, E.S. Buckler, and D.E. Costich.  2012.  SNP Discovery with EST and NextGen sequencing in switchgrass (</w:t>
      </w:r>
      <w:r w:rsidRPr="003D22D9">
        <w:rPr>
          <w:rFonts w:ascii="Times New Roman" w:hAnsi="Times New Roman" w:cs="Times New Roman"/>
          <w:i/>
          <w:sz w:val="24"/>
          <w:szCs w:val="24"/>
        </w:rPr>
        <w:t>Panicum virgatum</w:t>
      </w:r>
      <w:r w:rsidRPr="003D22D9">
        <w:rPr>
          <w:rFonts w:ascii="Times New Roman" w:hAnsi="Times New Roman" w:cs="Times New Roman"/>
          <w:sz w:val="24"/>
          <w:szCs w:val="24"/>
        </w:rPr>
        <w:t xml:space="preserve"> L.).  PLOS One 7(9):e4412. </w:t>
      </w:r>
      <w:r w:rsidRPr="003D22D9">
        <w:rPr>
          <w:rFonts w:ascii="Times New Roman" w:hAnsi="Times New Roman" w:cs="Times New Roman"/>
          <w:i/>
          <w:sz w:val="24"/>
          <w:szCs w:val="24"/>
        </w:rPr>
        <w:t>doi:10.1371/journal.pone.0044112</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Dien, B.S., M.D. Casler, R.E. Hector, L.B. Iten, N.N. Nichols, J.A. Mertens, and M.A. Cotta.  2012.  Biochemical processing of reed canarygrass into fuel ethanol.  Intl. J. Low-Carbon Tech. </w:t>
      </w:r>
      <w:r w:rsidRPr="003D22D9">
        <w:rPr>
          <w:rStyle w:val="cit-sep"/>
          <w:rFonts w:ascii="Times New Roman" w:hAnsi="Times New Roman" w:cs="Times New Roman"/>
          <w:i/>
          <w:iCs/>
          <w:sz w:val="24"/>
          <w:szCs w:val="24"/>
        </w:rPr>
        <w:t>doi:</w:t>
      </w:r>
      <w:r w:rsidRPr="003D22D9">
        <w:rPr>
          <w:rStyle w:val="cit-doi"/>
          <w:rFonts w:ascii="Times New Roman" w:hAnsi="Times New Roman" w:cs="Times New Roman"/>
          <w:i/>
          <w:iCs/>
          <w:sz w:val="24"/>
          <w:szCs w:val="24"/>
        </w:rPr>
        <w:t>10.1093/ijlct/ctr041</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Schmer, M.R., K.P. Vogel, R.B. Mitchell, B.S. Dien, H.G. Jung, and M.D. Casler.  2012.  Temporal and spatial variation in switchgrass biomass composition and theoretical ethanol yield.  Agron. J. 104:54-64.</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Price, D.L., P.R. Salon, and M.D. Casler.  2012.  Big bluestem gene pools in the Central and Northeastern United States.  Crop Sci. 52:189-200.</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Jakubowski, A.R., R.D. Jackson, R.C. Johnson, J. Hu, and M.D. Casler.  2011.  Genetic diversity and population structure of Eurasian populations of reed canarygrass: cytotypes, cultivars, and interspecific hybrids.  Crop Pasture Sci. 62:982-991.</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Casler, M.D., C.M. Tobias, S.M. Kaeppler, C.R. Buell, Z.-Y. Wang, P. Cao, J. Schmutz, and P. Ronald.  2011.  The switchgrass genome: Tools and strategies.  Plant Genome 4:273-282.</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Jakubowski, A.R., M.D. Casler, and R.D. Jackson.  2011.  Has selection for improved agronomic traits made reed canarygrass invasive?  PLoS One 6:e25757.</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Zhang, Y., J. Zalapa, A.R. Jakubowski, D.L. Price, A. Acharya, Y. Wei, E.C. Brummer, S.M. Kaeppler, and M.D. Casler.  2011.  Post-glacial evolution of </w:t>
      </w:r>
      <w:r w:rsidRPr="003D22D9">
        <w:rPr>
          <w:rFonts w:ascii="Times New Roman" w:hAnsi="Times New Roman" w:cs="Times New Roman"/>
          <w:i/>
          <w:sz w:val="24"/>
          <w:szCs w:val="24"/>
        </w:rPr>
        <w:t>Panicum virgatum</w:t>
      </w:r>
      <w:r w:rsidRPr="003D22D9">
        <w:rPr>
          <w:rFonts w:ascii="Times New Roman" w:hAnsi="Times New Roman" w:cs="Times New Roman"/>
          <w:sz w:val="24"/>
          <w:szCs w:val="24"/>
        </w:rPr>
        <w:t xml:space="preserve">: Centers of diversity and gene pools revealed by SSR markers and cpDNA sequences.  </w:t>
      </w:r>
      <w:proofErr w:type="gramStart"/>
      <w:r w:rsidRPr="003D22D9">
        <w:rPr>
          <w:rFonts w:ascii="Times New Roman" w:hAnsi="Times New Roman" w:cs="Times New Roman"/>
          <w:sz w:val="24"/>
          <w:szCs w:val="24"/>
        </w:rPr>
        <w:t>Genetica  139:933</w:t>
      </w:r>
      <w:proofErr w:type="gramEnd"/>
      <w:r w:rsidRPr="003D22D9">
        <w:rPr>
          <w:rFonts w:ascii="Times New Roman" w:hAnsi="Times New Roman" w:cs="Times New Roman"/>
          <w:sz w:val="24"/>
          <w:szCs w:val="24"/>
        </w:rPr>
        <w:t>-948.</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Zhang, Y., J. Zalapa, A.R. Jakubowski, D.L. Price, A. Acharya, Y. Wei, E.C. Brummer, S.M. Kaeppler, and M.D. Casler.  2011.  Natural hybrids and gene flow between upland and lowland switchgrass.  Crop Sci. 51:2626-2641.</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Tahir, M.H.N., M.D. Casler, K.J. Moore, and E.C. Brummer.  2011.  Biomass yield and quality of reed canarygrass under five harvest mangement systems for bioenergy production.  Bioenergy Res. 4:111-119.</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Vogel, K.P., B.S. Dien, H.G. Jung, M.D. Casler, S.D. Masterson, and R.B. Mitchell.  2011.  Quantifying actual and theoretical ethanol yields for switchgrass strains using NIRS analysis.  Bioenergy Res. 4:96-110.</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Zalapa, J.E., D.L. Price, S.M. Kaeppler, C.M. Tobias, M. Okada, and M.D. Casler.  2011.  Hierarchical classification of switchgrass genotypes using SSR and chloroplast sequences: ecotypes, ploidies, gene pools, and cultivars.  Theor. Appl. Genet. 122:805-817.</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Casler, M.D.  2010.  Genetics, breeding, and ecology of reed canarygrass.  Intl. J. Plant Breed. 4:30-36.</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Costich, D.E., B. Friebe, M.J. Sheehan, M.D. Casler, and E.S. Buckler.  2010.  Genome-size variation in switchgrass (</w:t>
      </w:r>
      <w:r w:rsidRPr="003D22D9">
        <w:rPr>
          <w:rFonts w:ascii="Times New Roman" w:hAnsi="Times New Roman" w:cs="Times New Roman"/>
          <w:i/>
          <w:sz w:val="24"/>
          <w:szCs w:val="24"/>
        </w:rPr>
        <w:t>Panicum virgatum</w:t>
      </w:r>
      <w:r w:rsidRPr="003D22D9">
        <w:rPr>
          <w:rFonts w:ascii="Times New Roman" w:hAnsi="Times New Roman" w:cs="Times New Roman"/>
          <w:sz w:val="24"/>
          <w:szCs w:val="24"/>
        </w:rPr>
        <w:t>): Flow cytometry and cytology reveal rampant aneuploidy. Plant Genome 3:130-141.</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Jakubowski, A.R., M.D. Casler, and R.D. Jackson. 2010.  The benefits of harvesting wetland invaders for cellulosic biofuel: An ecosystem services perspective.  Restoration Ecol. 18:789-795.</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Jakubowski, A.R., M.D. Casler, and R.D. Jackson. 2010. Landscape context predicts reed canarygrass invasion: Implication for management. Wetlands 30:685-692. </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lastRenderedPageBreak/>
        <w:t>Shinners, K.J., G.C. Boettcher, R.E. Muck, P.J. Weimer, and M.D. Casler.  2010.  Harvest and storage of two perennial grasses as biomass feedstocks.  Trans. Amer. Soc. Agric. Biol. Eng. 53:359-370.</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Digman, M.F., K.J. Shinners, M.D. Casler, B.S. Dien, R.D. Hatfield, H.J. Jung, R.E. Muck, and P.J. Weimer.  2010. Optimizing on-farm pretreatment of perennial grasses for fuel ethanol production.  Bioresource Tech. 101:5305-5314.</w:t>
      </w:r>
    </w:p>
    <w:p w:rsidR="00485984" w:rsidRPr="003D22D9" w:rsidRDefault="00485984" w:rsidP="003D22D9">
      <w:pPr>
        <w:pStyle w:val="ListParagraph"/>
        <w:numPr>
          <w:ilvl w:val="0"/>
          <w:numId w:val="10"/>
        </w:numPr>
        <w:tabs>
          <w:tab w:val="left" w:pos="-1440"/>
          <w:tab w:val="left" w:pos="-720"/>
          <w:tab w:val="left" w:pos="-540"/>
          <w:tab w:val="left" w:pos="54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color w:val="000000"/>
          <w:sz w:val="24"/>
          <w:szCs w:val="24"/>
        </w:rPr>
      </w:pPr>
      <w:r w:rsidRPr="003D22D9">
        <w:rPr>
          <w:rFonts w:ascii="Times New Roman" w:hAnsi="Times New Roman" w:cs="Times New Roman"/>
          <w:color w:val="000000"/>
          <w:sz w:val="24"/>
          <w:szCs w:val="24"/>
        </w:rPr>
        <w:t>Casler, M.D. 2010.  Changes in mean and genetic variance during two cycles of within-family selection in switchgrass. BioEnergy Res. 3:47-54.</w:t>
      </w:r>
    </w:p>
    <w:p w:rsidR="00485984" w:rsidRPr="00FE0AC0" w:rsidRDefault="00485984" w:rsidP="00FE0AC0">
      <w:pPr>
        <w:autoSpaceDE w:val="0"/>
        <w:autoSpaceDN w:val="0"/>
        <w:adjustRightInd w:val="0"/>
        <w:spacing w:after="0" w:line="240" w:lineRule="auto"/>
        <w:ind w:left="360" w:hanging="360"/>
        <w:rPr>
          <w:rStyle w:val="st"/>
          <w:rFonts w:ascii="Times New Roman" w:hAnsi="Times New Roman" w:cs="Times New Roman"/>
          <w:color w:val="222222"/>
          <w:sz w:val="24"/>
          <w:szCs w:val="24"/>
        </w:rPr>
      </w:pPr>
    </w:p>
    <w:p w:rsidR="00485984" w:rsidRPr="00FE0AC0" w:rsidRDefault="00485984" w:rsidP="00FE0AC0">
      <w:pPr>
        <w:autoSpaceDE w:val="0"/>
        <w:autoSpaceDN w:val="0"/>
        <w:adjustRightInd w:val="0"/>
        <w:spacing w:after="0" w:line="240" w:lineRule="auto"/>
        <w:ind w:left="360" w:hanging="360"/>
        <w:rPr>
          <w:rStyle w:val="st"/>
          <w:rFonts w:ascii="Times New Roman" w:hAnsi="Times New Roman" w:cs="Times New Roman"/>
          <w:color w:val="222222"/>
          <w:sz w:val="24"/>
          <w:szCs w:val="24"/>
        </w:rPr>
      </w:pPr>
      <w:r w:rsidRPr="00FE0AC0">
        <w:rPr>
          <w:rStyle w:val="st"/>
          <w:rFonts w:ascii="Times New Roman" w:hAnsi="Times New Roman" w:cs="Times New Roman"/>
          <w:b/>
          <w:color w:val="222222"/>
          <w:sz w:val="24"/>
          <w:szCs w:val="24"/>
          <w:u w:val="single"/>
        </w:rPr>
        <w:t>Other Publications</w:t>
      </w:r>
    </w:p>
    <w:p w:rsidR="00485984" w:rsidRPr="003D22D9" w:rsidRDefault="00485984" w:rsidP="003D22D9">
      <w:pPr>
        <w:pStyle w:val="ListParagraph"/>
        <w:numPr>
          <w:ilvl w:val="0"/>
          <w:numId w:val="11"/>
        </w:num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E.C. Brummer and M.D. Casler.  2014.  Cool-season forages. (</w:t>
      </w:r>
      <w:r w:rsidRPr="003D22D9">
        <w:rPr>
          <w:rFonts w:ascii="Times New Roman" w:hAnsi="Times New Roman" w:cs="Times New Roman"/>
          <w:i/>
          <w:sz w:val="24"/>
          <w:szCs w:val="24"/>
        </w:rPr>
        <w:t>in press</w:t>
      </w:r>
      <w:r w:rsidRPr="003D22D9">
        <w:rPr>
          <w:rFonts w:ascii="Times New Roman" w:hAnsi="Times New Roman" w:cs="Times New Roman"/>
          <w:sz w:val="24"/>
          <w:szCs w:val="24"/>
        </w:rPr>
        <w:t xml:space="preserve">) </w:t>
      </w:r>
      <w:r w:rsidRPr="003D22D9">
        <w:rPr>
          <w:rFonts w:ascii="Times New Roman" w:hAnsi="Times New Roman" w:cs="Times New Roman"/>
          <w:i/>
          <w:sz w:val="24"/>
          <w:szCs w:val="24"/>
        </w:rPr>
        <w:t>In</w:t>
      </w:r>
      <w:r w:rsidRPr="003D22D9">
        <w:rPr>
          <w:rFonts w:ascii="Times New Roman" w:hAnsi="Times New Roman" w:cs="Times New Roman"/>
          <w:sz w:val="24"/>
          <w:szCs w:val="24"/>
        </w:rPr>
        <w:t xml:space="preserve"> S. Smith et al. (eds.) Genetic gain in major U.S. field crops. CSSA Spec. Publ. 33. ASA-CSSA-SSSA, Madison, WI.</w:t>
      </w:r>
    </w:p>
    <w:p w:rsidR="00485984" w:rsidRPr="003D22D9" w:rsidRDefault="00485984" w:rsidP="003D22D9">
      <w:pPr>
        <w:pStyle w:val="ListParagraph"/>
        <w:numPr>
          <w:ilvl w:val="0"/>
          <w:numId w:val="11"/>
        </w:num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Mitchell, R.B., D.K. Lee, and M.D. Casler.  2014.  Switchgrass.  p. 75-89 </w:t>
      </w:r>
      <w:r w:rsidRPr="003D22D9">
        <w:rPr>
          <w:rFonts w:ascii="Times New Roman" w:hAnsi="Times New Roman" w:cs="Times New Roman"/>
          <w:i/>
          <w:sz w:val="24"/>
          <w:szCs w:val="24"/>
        </w:rPr>
        <w:t>In</w:t>
      </w:r>
      <w:r w:rsidRPr="003D22D9">
        <w:rPr>
          <w:rFonts w:ascii="Times New Roman" w:hAnsi="Times New Roman" w:cs="Times New Roman"/>
          <w:sz w:val="24"/>
          <w:szCs w:val="24"/>
        </w:rPr>
        <w:t xml:space="preserve"> D.L. Karlen (</w:t>
      </w:r>
      <w:proofErr w:type="gramStart"/>
      <w:r w:rsidRPr="003D22D9">
        <w:rPr>
          <w:rFonts w:ascii="Times New Roman" w:hAnsi="Times New Roman" w:cs="Times New Roman"/>
          <w:sz w:val="24"/>
          <w:szCs w:val="24"/>
        </w:rPr>
        <w:t>ed</w:t>
      </w:r>
      <w:proofErr w:type="gramEnd"/>
      <w:r w:rsidRPr="003D22D9">
        <w:rPr>
          <w:rFonts w:ascii="Times New Roman" w:hAnsi="Times New Roman" w:cs="Times New Roman"/>
          <w:sz w:val="24"/>
          <w:szCs w:val="24"/>
        </w:rPr>
        <w:t>) Cellulosic energy cropping systems.  John Wiley &amp; Sons, Ltd., Chichester, UK.</w:t>
      </w:r>
    </w:p>
    <w:p w:rsidR="00485984" w:rsidRPr="003D22D9" w:rsidRDefault="00485984" w:rsidP="003D22D9">
      <w:pPr>
        <w:pStyle w:val="ListParagraph"/>
        <w:numPr>
          <w:ilvl w:val="0"/>
          <w:numId w:val="11"/>
        </w:num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Jakubowski, A.R. and M.D. Casler.  2014.  Regional gene pools for restoration, conservation, and genetic improvement of prairie grasses.  p. 67-80 </w:t>
      </w:r>
      <w:proofErr w:type="gramStart"/>
      <w:r w:rsidRPr="003D22D9">
        <w:rPr>
          <w:rFonts w:ascii="Times New Roman" w:hAnsi="Times New Roman" w:cs="Times New Roman"/>
          <w:i/>
          <w:sz w:val="24"/>
          <w:szCs w:val="24"/>
        </w:rPr>
        <w:t>In</w:t>
      </w:r>
      <w:proofErr w:type="gramEnd"/>
      <w:r w:rsidRPr="003D22D9">
        <w:rPr>
          <w:rFonts w:ascii="Times New Roman" w:hAnsi="Times New Roman" w:cs="Times New Roman"/>
          <w:sz w:val="24"/>
          <w:szCs w:val="24"/>
        </w:rPr>
        <w:t xml:space="preserve"> M.C. McCann et al. (eds.) Plants and Bioenergy. Advances in Plant Biology 4, Springer, New York.</w:t>
      </w:r>
    </w:p>
    <w:p w:rsidR="00485984" w:rsidRPr="003D22D9" w:rsidRDefault="00485984" w:rsidP="003D22D9">
      <w:pPr>
        <w:pStyle w:val="ListParagraph"/>
        <w:numPr>
          <w:ilvl w:val="0"/>
          <w:numId w:val="11"/>
        </w:num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sz w:val="24"/>
          <w:szCs w:val="24"/>
        </w:rPr>
      </w:pPr>
      <w:r w:rsidRPr="003D22D9">
        <w:rPr>
          <w:rFonts w:ascii="Times New Roman" w:hAnsi="Times New Roman" w:cs="Times New Roman"/>
          <w:sz w:val="24"/>
          <w:szCs w:val="24"/>
        </w:rPr>
        <w:t xml:space="preserve">Casler, M.D.  2013.  Creating dedicated bioenergy crops.  p. 77-82 </w:t>
      </w:r>
      <w:r w:rsidRPr="003D22D9">
        <w:rPr>
          <w:rFonts w:ascii="Times New Roman" w:hAnsi="Times New Roman" w:cs="Times New Roman"/>
          <w:i/>
          <w:sz w:val="24"/>
          <w:szCs w:val="24"/>
        </w:rPr>
        <w:t>In</w:t>
      </w:r>
      <w:r w:rsidRPr="003D22D9">
        <w:rPr>
          <w:rFonts w:ascii="Times New Roman" w:hAnsi="Times New Roman" w:cs="Times New Roman"/>
          <w:sz w:val="24"/>
          <w:szCs w:val="24"/>
        </w:rPr>
        <w:t xml:space="preserve"> S. Bittman et al. (eds.) Advanced forage management.  Farmwest.com, Abbotsford, BC, Canada.</w:t>
      </w:r>
    </w:p>
    <w:p w:rsidR="00485984" w:rsidRPr="003D22D9" w:rsidRDefault="00485984" w:rsidP="003D22D9">
      <w:pPr>
        <w:pStyle w:val="ListParagraph"/>
        <w:numPr>
          <w:ilvl w:val="0"/>
          <w:numId w:val="11"/>
        </w:num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color w:val="000000"/>
          <w:sz w:val="24"/>
          <w:szCs w:val="24"/>
        </w:rPr>
      </w:pPr>
      <w:r w:rsidRPr="003D22D9">
        <w:rPr>
          <w:rFonts w:ascii="Times New Roman" w:hAnsi="Times New Roman" w:cs="Times New Roman"/>
          <w:color w:val="000000"/>
          <w:sz w:val="24"/>
          <w:szCs w:val="24"/>
        </w:rPr>
        <w:t xml:space="preserve">Casler, M.D., R.B. Mitchell, and K.P. Vogel.  2012.  Switchgrass.  p. 563-590 </w:t>
      </w:r>
      <w:r w:rsidRPr="003D22D9">
        <w:rPr>
          <w:rFonts w:ascii="Times New Roman" w:hAnsi="Times New Roman" w:cs="Times New Roman"/>
          <w:i/>
          <w:color w:val="000000"/>
          <w:sz w:val="24"/>
          <w:szCs w:val="24"/>
        </w:rPr>
        <w:t>In</w:t>
      </w:r>
      <w:r w:rsidRPr="003D22D9">
        <w:rPr>
          <w:rFonts w:ascii="Times New Roman" w:hAnsi="Times New Roman" w:cs="Times New Roman"/>
          <w:color w:val="000000"/>
          <w:sz w:val="24"/>
          <w:szCs w:val="24"/>
        </w:rPr>
        <w:t xml:space="preserve"> C. Kole et al. (eds.) Handbook of bioenergy crop plants Vol. 2. Taylor &amp; Francis, New York.</w:t>
      </w:r>
    </w:p>
    <w:p w:rsidR="00485984" w:rsidRPr="003D22D9" w:rsidRDefault="00485984" w:rsidP="003D22D9">
      <w:pPr>
        <w:pStyle w:val="ListParagraph"/>
        <w:numPr>
          <w:ilvl w:val="0"/>
          <w:numId w:val="11"/>
        </w:num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color w:val="000000"/>
          <w:sz w:val="24"/>
          <w:szCs w:val="24"/>
        </w:rPr>
      </w:pPr>
      <w:r w:rsidRPr="003D22D9">
        <w:rPr>
          <w:rFonts w:ascii="Times New Roman" w:hAnsi="Times New Roman" w:cs="Times New Roman"/>
          <w:color w:val="000000"/>
          <w:sz w:val="24"/>
          <w:szCs w:val="24"/>
        </w:rPr>
        <w:t xml:space="preserve">Casler, M.D.  2012.  Switchgrass breeding, genetics, and genomics. p. 29-54 </w:t>
      </w:r>
      <w:proofErr w:type="gramStart"/>
      <w:r w:rsidRPr="003D22D9">
        <w:rPr>
          <w:rFonts w:ascii="Times New Roman" w:hAnsi="Times New Roman" w:cs="Times New Roman"/>
          <w:i/>
          <w:color w:val="000000"/>
          <w:sz w:val="24"/>
          <w:szCs w:val="24"/>
        </w:rPr>
        <w:t>In</w:t>
      </w:r>
      <w:proofErr w:type="gramEnd"/>
      <w:r w:rsidRPr="003D22D9">
        <w:rPr>
          <w:rFonts w:ascii="Times New Roman" w:hAnsi="Times New Roman" w:cs="Times New Roman"/>
          <w:color w:val="000000"/>
          <w:sz w:val="24"/>
          <w:szCs w:val="24"/>
        </w:rPr>
        <w:t xml:space="preserve"> A. Monti (ed.) Switchgrass.  Springer, New York.</w:t>
      </w:r>
    </w:p>
    <w:p w:rsidR="00485984" w:rsidRPr="003D22D9" w:rsidRDefault="00485984" w:rsidP="003D22D9">
      <w:pPr>
        <w:pStyle w:val="ListParagraph"/>
        <w:numPr>
          <w:ilvl w:val="0"/>
          <w:numId w:val="11"/>
        </w:num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s="Times New Roman"/>
          <w:color w:val="000000"/>
          <w:sz w:val="24"/>
          <w:szCs w:val="24"/>
        </w:rPr>
      </w:pPr>
      <w:r w:rsidRPr="003D22D9">
        <w:rPr>
          <w:rFonts w:ascii="Times New Roman" w:hAnsi="Times New Roman" w:cs="Times New Roman"/>
          <w:color w:val="000000"/>
          <w:sz w:val="24"/>
          <w:szCs w:val="24"/>
        </w:rPr>
        <w:t xml:space="preserve">Parrish, D.J., M.D. Casler, and A. Monti.  2012.  The evolution of switchgrass as an energy crop. p. 1-28 </w:t>
      </w:r>
      <w:proofErr w:type="gramStart"/>
      <w:r w:rsidRPr="003D22D9">
        <w:rPr>
          <w:rFonts w:ascii="Times New Roman" w:hAnsi="Times New Roman" w:cs="Times New Roman"/>
          <w:i/>
          <w:color w:val="000000"/>
          <w:sz w:val="24"/>
          <w:szCs w:val="24"/>
        </w:rPr>
        <w:t>In</w:t>
      </w:r>
      <w:proofErr w:type="gramEnd"/>
      <w:r w:rsidRPr="003D22D9">
        <w:rPr>
          <w:rFonts w:ascii="Times New Roman" w:hAnsi="Times New Roman" w:cs="Times New Roman"/>
          <w:color w:val="000000"/>
          <w:sz w:val="24"/>
          <w:szCs w:val="24"/>
        </w:rPr>
        <w:t xml:space="preserve"> A. Monti (ed.) Switchgrass.  Springer, New York.</w:t>
      </w:r>
    </w:p>
    <w:p w:rsidR="009A7615" w:rsidRDefault="009A7615">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9A7615" w:rsidRPr="00595866" w:rsidRDefault="00595866" w:rsidP="00595866">
      <w:pPr>
        <w:tabs>
          <w:tab w:val="center" w:pos="8640"/>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Bioenergy</w:t>
      </w:r>
      <w:r w:rsidR="009A7615" w:rsidRPr="00595866">
        <w:rPr>
          <w:rFonts w:ascii="Times New Roman" w:hAnsi="Times New Roman" w:cs="Times New Roman"/>
          <w:b/>
          <w:color w:val="000000"/>
          <w:sz w:val="24"/>
          <w:szCs w:val="24"/>
        </w:rPr>
        <w:t xml:space="preserve"> Research Unit</w:t>
      </w:r>
      <w:r>
        <w:rPr>
          <w:rFonts w:ascii="Times New Roman" w:hAnsi="Times New Roman" w:cs="Times New Roman"/>
          <w:b/>
          <w:color w:val="000000"/>
          <w:sz w:val="24"/>
          <w:szCs w:val="24"/>
        </w:rPr>
        <w:t>,</w:t>
      </w:r>
      <w:r w:rsidR="009A7615" w:rsidRPr="0059586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Peoria</w:t>
      </w:r>
      <w:r w:rsidR="009A7615" w:rsidRPr="00595866">
        <w:rPr>
          <w:rFonts w:ascii="Times New Roman" w:hAnsi="Times New Roman" w:cs="Times New Roman"/>
          <w:b/>
          <w:color w:val="000000"/>
          <w:sz w:val="24"/>
          <w:szCs w:val="24"/>
        </w:rPr>
        <w:t>, I</w:t>
      </w:r>
      <w:r>
        <w:rPr>
          <w:rFonts w:ascii="Times New Roman" w:hAnsi="Times New Roman" w:cs="Times New Roman"/>
          <w:b/>
          <w:color w:val="000000"/>
          <w:sz w:val="24"/>
          <w:szCs w:val="24"/>
        </w:rPr>
        <w:t>L</w:t>
      </w:r>
    </w:p>
    <w:p w:rsidR="00595866" w:rsidRDefault="009A7615" w:rsidP="00595866">
      <w:pPr>
        <w:spacing w:after="0" w:line="240" w:lineRule="auto"/>
        <w:rPr>
          <w:rFonts w:ascii="Times New Roman" w:hAnsi="Times New Roman" w:cs="Times New Roman"/>
          <w:bCs/>
          <w:smallCaps/>
          <w:sz w:val="24"/>
          <w:szCs w:val="24"/>
        </w:rPr>
      </w:pPr>
      <w:r w:rsidRPr="00595866">
        <w:rPr>
          <w:rFonts w:ascii="Times New Roman" w:hAnsi="Times New Roman" w:cs="Times New Roman"/>
          <w:sz w:val="24"/>
          <w:szCs w:val="24"/>
        </w:rPr>
        <w:t xml:space="preserve">Project Title:  </w:t>
      </w:r>
      <w:r w:rsidR="00595866">
        <w:rPr>
          <w:rFonts w:ascii="Times New Roman" w:hAnsi="Times New Roman" w:cs="Times New Roman"/>
          <w:sz w:val="24"/>
          <w:szCs w:val="24"/>
        </w:rPr>
        <w:t>Advanced conversion technologies for sugars and biofuels: superior feedstocks, pretreatment</w:t>
      </w:r>
      <w:r w:rsidR="00436B70">
        <w:rPr>
          <w:rFonts w:ascii="Times New Roman" w:hAnsi="Times New Roman" w:cs="Times New Roman"/>
          <w:sz w:val="24"/>
          <w:szCs w:val="24"/>
        </w:rPr>
        <w:t>s</w:t>
      </w:r>
      <w:r w:rsidR="00595866">
        <w:rPr>
          <w:rFonts w:ascii="Times New Roman" w:hAnsi="Times New Roman" w:cs="Times New Roman"/>
          <w:sz w:val="24"/>
          <w:szCs w:val="24"/>
        </w:rPr>
        <w:t xml:space="preserve">, </w:t>
      </w:r>
      <w:r w:rsidR="00436B70">
        <w:rPr>
          <w:rFonts w:ascii="Times New Roman" w:hAnsi="Times New Roman" w:cs="Times New Roman"/>
          <w:sz w:val="24"/>
          <w:szCs w:val="24"/>
        </w:rPr>
        <w:t>inhibitor removal, and enzymes</w:t>
      </w:r>
      <w:r w:rsidRPr="00595866">
        <w:rPr>
          <w:rFonts w:ascii="Times New Roman" w:hAnsi="Times New Roman" w:cs="Times New Roman"/>
          <w:sz w:val="24"/>
          <w:szCs w:val="24"/>
        </w:rPr>
        <w:br/>
        <w:t xml:space="preserve">Project No:  </w:t>
      </w:r>
      <w:r w:rsidR="00595866" w:rsidRPr="00595866">
        <w:rPr>
          <w:rFonts w:ascii="Times New Roman" w:hAnsi="Times New Roman" w:cs="Times New Roman"/>
          <w:bCs/>
          <w:smallCaps/>
          <w:sz w:val="24"/>
          <w:szCs w:val="24"/>
        </w:rPr>
        <w:t>3620-41000-133-00D</w:t>
      </w:r>
    </w:p>
    <w:p w:rsidR="00595866" w:rsidRPr="00595866" w:rsidRDefault="00595866" w:rsidP="00595866">
      <w:pPr>
        <w:spacing w:after="0" w:line="240" w:lineRule="auto"/>
        <w:rPr>
          <w:rFonts w:ascii="Times New Roman" w:hAnsi="Times New Roman" w:cs="Times New Roman"/>
          <w:bCs/>
          <w:iCs/>
          <w:sz w:val="24"/>
          <w:szCs w:val="24"/>
        </w:rPr>
      </w:pPr>
    </w:p>
    <w:p w:rsidR="00595866" w:rsidRPr="00595866" w:rsidRDefault="00595866" w:rsidP="00595866">
      <w:pPr>
        <w:spacing w:after="0" w:line="240" w:lineRule="auto"/>
        <w:rPr>
          <w:rFonts w:ascii="Times New Roman" w:hAnsi="Times New Roman" w:cs="Times New Roman"/>
          <w:b/>
          <w:bCs/>
          <w:iCs/>
          <w:sz w:val="24"/>
          <w:szCs w:val="24"/>
        </w:rPr>
      </w:pPr>
      <w:r w:rsidRPr="00595866">
        <w:rPr>
          <w:rFonts w:ascii="Times New Roman" w:hAnsi="Times New Roman" w:cs="Times New Roman"/>
          <w:b/>
          <w:bCs/>
          <w:iCs/>
          <w:sz w:val="24"/>
          <w:szCs w:val="24"/>
        </w:rPr>
        <w:t>Accomplishments</w:t>
      </w:r>
    </w:p>
    <w:p w:rsidR="00595866" w:rsidRPr="0059586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595866">
        <w:rPr>
          <w:rFonts w:ascii="Times New Roman" w:hAnsi="Times New Roman" w:cs="Times New Roman"/>
          <w:b/>
          <w:bCs/>
          <w:iCs/>
          <w:sz w:val="24"/>
          <w:szCs w:val="24"/>
        </w:rPr>
        <w:t>Evaluated switchgrass fractions to determine how ethanol yield varies by anatomical fraction.</w:t>
      </w:r>
      <w:r w:rsidRPr="00595866">
        <w:rPr>
          <w:rFonts w:ascii="Times New Roman" w:hAnsi="Times New Roman" w:cs="Times New Roman"/>
          <w:bCs/>
          <w:iCs/>
          <w:sz w:val="24"/>
          <w:szCs w:val="24"/>
        </w:rPr>
        <w:t xml:space="preserve">  It was our hypothesis that targeting specific anatomical parts of switchgrass plants will allow for more directed breeding for biomass conversion quality.  Switchgrass samples were segregated into internodes and leaves.  Samples were analyzed for carbohydrates and lignin contents and processed using dilute-acid followed by either enzymatic release of sugars or simultaneous saccharification and fermentation to ethanol using commercial cellulases and </w:t>
      </w:r>
      <w:r w:rsidRPr="00595866">
        <w:rPr>
          <w:rFonts w:ascii="Times New Roman" w:hAnsi="Times New Roman" w:cs="Times New Roman"/>
          <w:bCs/>
          <w:i/>
          <w:iCs/>
          <w:sz w:val="24"/>
          <w:szCs w:val="24"/>
        </w:rPr>
        <w:t>Saccharomyces</w:t>
      </w:r>
      <w:r w:rsidRPr="00595866">
        <w:rPr>
          <w:rFonts w:ascii="Times New Roman" w:hAnsi="Times New Roman" w:cs="Times New Roman"/>
          <w:bCs/>
          <w:iCs/>
          <w:sz w:val="24"/>
          <w:szCs w:val="24"/>
        </w:rPr>
        <w:t xml:space="preserve"> yeast.  Results for the sheath and internodes were highly correlated with Klason lignin contents, however, the leaves gave higher than expected ethanol yields.  The hypothesis was confirmed using a set of switchgrass grass cultivars bred for increased forage quality; higher conversion quality using our fermentation assay was detected for stems only but not whole plants.  This last result is included for a manuscript in preparation and the earlier result has been presented at meetings.   </w:t>
      </w:r>
    </w:p>
    <w:p w:rsidR="00595866" w:rsidRPr="0059586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p>
    <w:p w:rsidR="00595866" w:rsidRPr="0059586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595866">
        <w:rPr>
          <w:rFonts w:ascii="Times New Roman" w:hAnsi="Times New Roman" w:cs="Times New Roman"/>
          <w:b/>
          <w:sz w:val="24"/>
          <w:szCs w:val="24"/>
        </w:rPr>
        <w:t xml:space="preserve">Evaluated five warm </w:t>
      </w:r>
      <w:proofErr w:type="gramStart"/>
      <w:r w:rsidRPr="00595866">
        <w:rPr>
          <w:rFonts w:ascii="Times New Roman" w:hAnsi="Times New Roman" w:cs="Times New Roman"/>
          <w:b/>
          <w:sz w:val="24"/>
          <w:szCs w:val="24"/>
        </w:rPr>
        <w:t>season</w:t>
      </w:r>
      <w:proofErr w:type="gramEnd"/>
      <w:r w:rsidRPr="00595866">
        <w:rPr>
          <w:rFonts w:ascii="Times New Roman" w:hAnsi="Times New Roman" w:cs="Times New Roman"/>
          <w:b/>
          <w:sz w:val="24"/>
          <w:szCs w:val="24"/>
        </w:rPr>
        <w:t xml:space="preserve"> perennial forage grasses for sugar yields. </w:t>
      </w:r>
      <w:r w:rsidRPr="00595866">
        <w:rPr>
          <w:rFonts w:ascii="Times New Roman" w:hAnsi="Times New Roman" w:cs="Times New Roman"/>
          <w:sz w:val="24"/>
          <w:szCs w:val="24"/>
        </w:rPr>
        <w:t xml:space="preserve"> This was a project led by Dr. John Read (USDA-ARS, Crop Science Research Laboratory, </w:t>
      </w:r>
      <w:proofErr w:type="gramStart"/>
      <w:r w:rsidRPr="00595866">
        <w:rPr>
          <w:rFonts w:ascii="Times New Roman" w:hAnsi="Times New Roman" w:cs="Times New Roman"/>
          <w:sz w:val="24"/>
          <w:szCs w:val="24"/>
        </w:rPr>
        <w:t>MS</w:t>
      </w:r>
      <w:proofErr w:type="gramEnd"/>
      <w:r w:rsidRPr="00595866">
        <w:rPr>
          <w:rFonts w:ascii="Times New Roman" w:hAnsi="Times New Roman" w:cs="Times New Roman"/>
          <w:sz w:val="24"/>
          <w:szCs w:val="24"/>
        </w:rPr>
        <w:t xml:space="preserve"> State, MS).  Dr. Read earlier conducted a field study that compared 5 grass hay crops for manure-nutrient management in a swine effluent spray field.  </w:t>
      </w:r>
      <w:r w:rsidR="0061787E">
        <w:rPr>
          <w:rFonts w:ascii="Times New Roman" w:hAnsi="Times New Roman" w:cs="Times New Roman"/>
          <w:sz w:val="24"/>
          <w:szCs w:val="24"/>
        </w:rPr>
        <w:t>A</w:t>
      </w:r>
      <w:r w:rsidR="0061787E" w:rsidRPr="00595866">
        <w:rPr>
          <w:rFonts w:ascii="Times New Roman" w:hAnsi="Times New Roman" w:cs="Times New Roman"/>
          <w:sz w:val="24"/>
          <w:szCs w:val="24"/>
        </w:rPr>
        <w:t xml:space="preserve">ll five perennials </w:t>
      </w:r>
      <w:r w:rsidR="0061787E">
        <w:rPr>
          <w:rFonts w:ascii="Times New Roman" w:hAnsi="Times New Roman" w:cs="Times New Roman"/>
          <w:sz w:val="24"/>
          <w:szCs w:val="24"/>
        </w:rPr>
        <w:t xml:space="preserve">were </w:t>
      </w:r>
      <w:r w:rsidRPr="00595866">
        <w:rPr>
          <w:rFonts w:ascii="Times New Roman" w:hAnsi="Times New Roman" w:cs="Times New Roman"/>
          <w:sz w:val="24"/>
          <w:szCs w:val="24"/>
        </w:rPr>
        <w:t>evaluated at various cuttings to select the most promising for ethanol production.  This study included the development of a novel conversion assay suitable for small sample sizes.  Results are being presented at a USDA co-sponsor workshop.</w:t>
      </w:r>
    </w:p>
    <w:p w:rsidR="00595866" w:rsidRPr="00BA07F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595866">
        <w:rPr>
          <w:rFonts w:ascii="Times New Roman" w:hAnsi="Times New Roman" w:cs="Times New Roman"/>
          <w:b/>
          <w:bCs/>
          <w:iCs/>
          <w:sz w:val="24"/>
          <w:szCs w:val="24"/>
        </w:rPr>
        <w:t xml:space="preserve">Evaluated alfalfa stems for conversion to </w:t>
      </w:r>
      <w:proofErr w:type="gramStart"/>
      <w:r w:rsidRPr="00595866">
        <w:rPr>
          <w:rFonts w:ascii="Times New Roman" w:hAnsi="Times New Roman" w:cs="Times New Roman"/>
          <w:b/>
          <w:bCs/>
          <w:iCs/>
          <w:sz w:val="24"/>
          <w:szCs w:val="24"/>
        </w:rPr>
        <w:t>ethanol .</w:t>
      </w:r>
      <w:proofErr w:type="gramEnd"/>
      <w:r w:rsidRPr="00595866">
        <w:rPr>
          <w:rFonts w:ascii="Times New Roman" w:hAnsi="Times New Roman" w:cs="Times New Roman"/>
          <w:b/>
          <w:bCs/>
          <w:iCs/>
          <w:sz w:val="24"/>
          <w:szCs w:val="24"/>
        </w:rPr>
        <w:t xml:space="preserve"> </w:t>
      </w:r>
      <w:r w:rsidRPr="00595866">
        <w:rPr>
          <w:rFonts w:ascii="Times New Roman" w:hAnsi="Times New Roman" w:cs="Times New Roman"/>
          <w:bCs/>
          <w:iCs/>
          <w:sz w:val="24"/>
          <w:szCs w:val="24"/>
        </w:rPr>
        <w:t xml:space="preserve"> Alfalfa has the potential to serve a bioenergy crop in rotation with corn.  It adds nitrogen and organic carbon back to the soil, enhances the next corn yields by 5-10%, and the leaves are easily fractionated and marketed for animal feed.  Information on conversion of alfalfa stems is lacking from the literature.  Alfalfa was converted at the laboratory scale with an ethanol yield of 204-241 l</w:t>
      </w:r>
      <w:r w:rsidR="00585E5F">
        <w:rPr>
          <w:rFonts w:ascii="Times New Roman" w:hAnsi="Times New Roman" w:cs="Times New Roman"/>
          <w:bCs/>
          <w:iCs/>
          <w:sz w:val="24"/>
          <w:szCs w:val="24"/>
        </w:rPr>
        <w:t>iters</w:t>
      </w:r>
      <w:r w:rsidRPr="00595866">
        <w:rPr>
          <w:rFonts w:ascii="Times New Roman" w:hAnsi="Times New Roman" w:cs="Times New Roman"/>
          <w:bCs/>
          <w:iCs/>
          <w:sz w:val="24"/>
          <w:szCs w:val="24"/>
        </w:rPr>
        <w:t xml:space="preserve"> per ton using a commercially feasible ammonium pretreatment and a NCAUR developed yeast strain.  Furthermore, new alfalfa lines, commercial development, with altered lignin composition were evaluated for their ability to enhance conversion yields.  The results showed that the COMT genotype improved both sugar and ethanol yields.  Finally, 112 alfalfa samples were screened for ethanol yields; ethanol yields were poorly correlated with lignin contents, indicating that other targets might be needed from improving alfalfa stem conversion quality.  This work was the </w:t>
      </w:r>
      <w:r w:rsidRPr="00BA07F6">
        <w:rPr>
          <w:rFonts w:ascii="Times New Roman" w:hAnsi="Times New Roman" w:cs="Times New Roman"/>
          <w:bCs/>
          <w:iCs/>
          <w:sz w:val="24"/>
          <w:szCs w:val="24"/>
        </w:rPr>
        <w:t xml:space="preserve">subject of two invited presentations – sponsored by the National Alfalfa and Forage Association and Consortium for Alfalfa Improvement, one invited departmental seminar at Toledo University (Department of Chemical Engineering, Toledo, OH), a poster presentation, and one submitted publication.     </w:t>
      </w:r>
    </w:p>
    <w:p w:rsidR="00595866" w:rsidRPr="00BA07F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BA07F6">
        <w:rPr>
          <w:rFonts w:ascii="Times New Roman" w:hAnsi="Times New Roman" w:cs="Times New Roman"/>
          <w:b/>
          <w:bCs/>
          <w:iCs/>
          <w:sz w:val="24"/>
          <w:szCs w:val="24"/>
        </w:rPr>
        <w:t xml:space="preserve">Select pretreatment methodology for converting reed canary grass into ethanol.  </w:t>
      </w:r>
      <w:r w:rsidRPr="00BA07F6">
        <w:rPr>
          <w:rFonts w:ascii="Times New Roman" w:hAnsi="Times New Roman" w:cs="Times New Roman"/>
          <w:bCs/>
          <w:iCs/>
          <w:sz w:val="24"/>
          <w:szCs w:val="24"/>
        </w:rPr>
        <w:t xml:space="preserve">Reed canary grass (RCG) is grown for forage in Northern United States and is being investigated as a bioenergy crop by ARS researchers (Madison, WI).  Three different pretreatments were evaluated for RCG conversion and dilute-ammonium was selected as the most promising.  Pretreatment conditions were optimized, evaluated on biomass collected at two different harvest </w:t>
      </w:r>
      <w:r w:rsidRPr="00BA07F6">
        <w:rPr>
          <w:rFonts w:ascii="Times New Roman" w:hAnsi="Times New Roman" w:cs="Times New Roman"/>
          <w:bCs/>
          <w:iCs/>
          <w:sz w:val="24"/>
          <w:szCs w:val="24"/>
        </w:rPr>
        <w:lastRenderedPageBreak/>
        <w:t>maturities, and converted to ethanol using a xylose-fermenting yeast strain.  The final ethanol yield was the highest conversion efficiency ever reported for this biomass.  The work is the subject of an invited peer-reviewed paper to be published in a special journal issue published by Oxford.</w:t>
      </w:r>
    </w:p>
    <w:p w:rsidR="00595866" w:rsidRPr="00BA07F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BA07F6">
        <w:rPr>
          <w:rFonts w:ascii="Times New Roman" w:hAnsi="Times New Roman" w:cs="Times New Roman"/>
          <w:b/>
          <w:sz w:val="24"/>
          <w:szCs w:val="24"/>
        </w:rPr>
        <w:t xml:space="preserve">Determined the </w:t>
      </w:r>
      <w:r w:rsidR="00585E5F" w:rsidRPr="00BA07F6">
        <w:rPr>
          <w:rFonts w:ascii="Times New Roman" w:hAnsi="Times New Roman" w:cs="Times New Roman"/>
          <w:b/>
          <w:sz w:val="24"/>
          <w:szCs w:val="24"/>
        </w:rPr>
        <w:t>effects</w:t>
      </w:r>
      <w:r w:rsidRPr="00BA07F6">
        <w:rPr>
          <w:rFonts w:ascii="Times New Roman" w:hAnsi="Times New Roman" w:cs="Times New Roman"/>
          <w:b/>
          <w:sz w:val="24"/>
          <w:szCs w:val="24"/>
        </w:rPr>
        <w:t xml:space="preserve"> of ear rot damaged kernels upon corn conversion to ethanol and distillers grains.  </w:t>
      </w:r>
      <w:r w:rsidRPr="00BA07F6">
        <w:rPr>
          <w:rFonts w:ascii="Times New Roman" w:hAnsi="Times New Roman" w:cs="Times New Roman"/>
          <w:sz w:val="24"/>
          <w:szCs w:val="24"/>
        </w:rPr>
        <w:t>Stenocarpella is a leading cause of corn ear rot within the Midwest and is increasing in prevalence.  Despite the rapid growth in corn ethanol production, nothing is known regarding the effect of processing infected kernels into ethanol.  This work led to some important conclusions.  Corn ethanol yield was unaffected.  However, the animal feed co-produced with the corn ethanol (distillers’ dried grains with solubles) was altered; most significantly it was lowered in oil content.  Stenocaprella infected corn is not considered a risk for feeding to production animals.  Therefore, Stenocarpella infected corn will not alter ethanol yields but may lower DDGS oil contents and, therefore, its energy content.  The work was the subject of two invited oral presentations, invited proceedings, and a submitted manuscript.</w:t>
      </w:r>
    </w:p>
    <w:p w:rsidR="00595866" w:rsidRPr="00BA07F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BA07F6">
        <w:rPr>
          <w:rFonts w:ascii="Times New Roman" w:hAnsi="Times New Roman" w:cs="Times New Roman"/>
          <w:b/>
          <w:bCs/>
          <w:iCs/>
          <w:sz w:val="24"/>
          <w:szCs w:val="24"/>
        </w:rPr>
        <w:t xml:space="preserve">Analyze switchgrass samples for fermentation yields to ethanol with the goal of selecting superior cultivars for conversion. </w:t>
      </w:r>
      <w:r w:rsidRPr="00BA07F6">
        <w:rPr>
          <w:rFonts w:ascii="Times New Roman" w:hAnsi="Times New Roman" w:cs="Times New Roman"/>
          <w:bCs/>
          <w:iCs/>
          <w:sz w:val="24"/>
          <w:szCs w:val="24"/>
        </w:rPr>
        <w:t xml:space="preserve"> We have analyzed 100+ switchgrass samples for conversion to ethanol.  This data has been used to develop a method for measuring ethanol yield using near-infrared spectroscopy (NIR) by our collaborators.  This method is directly being used by our ARS plant breeders to improve switchgrass conversion.  The method has also been adopted by an official NIR user group and distributed to multiple laboratories.  We have also worked to screen switchgrass samples from a traditional switchgrass breeding program demonstrating that this method is effective for improving biomass quality.  This work led the important conclusion that analyzing fractionated stems led to different results than using whole biomass.</w:t>
      </w:r>
    </w:p>
    <w:p w:rsidR="00595866" w:rsidRPr="00BA07F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BA07F6">
        <w:rPr>
          <w:rFonts w:ascii="Times New Roman" w:hAnsi="Times New Roman" w:cs="Times New Roman"/>
          <w:b/>
          <w:bCs/>
          <w:iCs/>
          <w:sz w:val="24"/>
          <w:szCs w:val="24"/>
        </w:rPr>
        <w:t>Develop an integrated process for converting switchgrass into ethanol.</w:t>
      </w:r>
      <w:r w:rsidRPr="00BA07F6">
        <w:rPr>
          <w:rFonts w:ascii="Times New Roman" w:hAnsi="Times New Roman" w:cs="Times New Roman"/>
          <w:bCs/>
          <w:iCs/>
          <w:sz w:val="24"/>
          <w:szCs w:val="24"/>
        </w:rPr>
        <w:t xml:space="preserve">  Dilute-ammonium hydroxide has been successfully developed as a pretreatment process for switchgrass.  Pretreated switchgrass samples were evaluated for conversion to sugars following enzymatic digestion and to ethanol using a combination of enzymes and an in-house xylose-fermenting </w:t>
      </w:r>
      <w:r w:rsidRPr="00BA07F6">
        <w:rPr>
          <w:rFonts w:ascii="Times New Roman" w:hAnsi="Times New Roman" w:cs="Times New Roman"/>
          <w:bCs/>
          <w:i/>
          <w:iCs/>
          <w:sz w:val="24"/>
          <w:szCs w:val="24"/>
        </w:rPr>
        <w:t>S. cerevisiae</w:t>
      </w:r>
      <w:r w:rsidRPr="00BA07F6">
        <w:rPr>
          <w:rFonts w:ascii="Times New Roman" w:hAnsi="Times New Roman" w:cs="Times New Roman"/>
          <w:bCs/>
          <w:iCs/>
          <w:sz w:val="24"/>
          <w:szCs w:val="24"/>
        </w:rPr>
        <w:t>.  Glucose and ethanol yields were up to 94.2 and 82.9% of maximum ethanol.  Currently an improved pretreatment process is being developed that reduces water usage by 400% and reaction temperature from 180°C to 110°C.  It is envisioned that this pretreatment will be suitable for distributed processing.</w:t>
      </w:r>
    </w:p>
    <w:p w:rsidR="00595866" w:rsidRPr="00BA07F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BA07F6">
        <w:rPr>
          <w:rFonts w:ascii="Times New Roman" w:hAnsi="Times New Roman" w:cs="Times New Roman"/>
          <w:b/>
          <w:sz w:val="24"/>
          <w:szCs w:val="24"/>
        </w:rPr>
        <w:t>Begin to analyze lipid producing yeast for the next project plan</w:t>
      </w:r>
      <w:r w:rsidRPr="00BA07F6">
        <w:rPr>
          <w:rFonts w:ascii="Times New Roman" w:hAnsi="Times New Roman" w:cs="Times New Roman"/>
          <w:sz w:val="24"/>
          <w:szCs w:val="24"/>
        </w:rPr>
        <w:t>.  A convenient and rapid chemical spectrophotometer method has been adapted for measuring lipid contents in yeast.  This method is being shared with Dr. Slininger.  Yeasts from the culture collection have also been screened for their ability to produce lipids from glucose and two selected for further study on biomass hydrolysates.  This work is directed towards the next project plan to add an element for “drop in fuels”.  A method to selectively isolate yeast from corn steep liquor failed but resulted in yeast isolates that will be shared with Dr. Hector. One of identified yeasts form the culture collection was submitted and accepted by the patent committee as a patent proposal (PI Dr. Slininger).  We also presented the data as a poster at a technical meeting.</w:t>
      </w:r>
    </w:p>
    <w:p w:rsidR="00595866" w:rsidRDefault="00595866" w:rsidP="00436B70">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BA07F6">
        <w:rPr>
          <w:rFonts w:ascii="Times New Roman" w:hAnsi="Times New Roman" w:cs="Times New Roman"/>
          <w:b/>
          <w:bCs/>
          <w:iCs/>
          <w:sz w:val="24"/>
          <w:szCs w:val="24"/>
        </w:rPr>
        <w:t xml:space="preserve">Analyze Napier grass fermentation data. </w:t>
      </w:r>
      <w:r w:rsidRPr="00BA07F6">
        <w:rPr>
          <w:rFonts w:ascii="Times New Roman" w:hAnsi="Times New Roman" w:cs="Times New Roman"/>
          <w:bCs/>
          <w:iCs/>
          <w:sz w:val="24"/>
          <w:szCs w:val="24"/>
        </w:rPr>
        <w:t xml:space="preserve"> Approximately 100 Napier plant samples have been ranked for ethanol yield using our single-bottle dilute acid pretreatment and simultaneous saccharification and fermentation assay.  The protocol was modified to extract soluble sugars prior to pretreatment and to analyze the leaves and stems separately.  The results demonstrated that stems were over 50% more resistant to enzymatic conversion of cellulose compared to the leaves.   This suggests that a more accurate screen would focus on stem material.  </w:t>
      </w:r>
    </w:p>
    <w:p w:rsidR="005B404D" w:rsidRDefault="00595866" w:rsidP="005B404D">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sidRPr="005B404D">
        <w:rPr>
          <w:rFonts w:ascii="Times New Roman" w:hAnsi="Times New Roman" w:cs="Times New Roman"/>
          <w:b/>
          <w:sz w:val="24"/>
          <w:szCs w:val="24"/>
        </w:rPr>
        <w:lastRenderedPageBreak/>
        <w:t xml:space="preserve">Began developing </w:t>
      </w:r>
      <w:r w:rsidRPr="005B404D">
        <w:rPr>
          <w:rFonts w:ascii="Times New Roman" w:hAnsi="Times New Roman" w:cs="Times New Roman"/>
          <w:b/>
          <w:bCs/>
          <w:iCs/>
          <w:sz w:val="24"/>
          <w:szCs w:val="24"/>
        </w:rPr>
        <w:t>(expected) low capital cost moist ammonium pretreatment for switchgrass and Napier grass</w:t>
      </w:r>
      <w:r w:rsidRPr="005B404D">
        <w:rPr>
          <w:rFonts w:ascii="Times New Roman" w:hAnsi="Times New Roman" w:cs="Times New Roman"/>
          <w:bCs/>
          <w:iCs/>
          <w:sz w:val="24"/>
          <w:szCs w:val="24"/>
        </w:rPr>
        <w:t>.  In particular, field grown Napier grass samples were pretreated with ammonia at 20% at 110°C for 2 days and 40% moisture.  Glucose and xylose enzymatic conversion efficiencies were 59– 93% glucose and 53-61% monomeric xylose.  We envision that this technology can be introduced at the distributed farm level and perhaps compressed for convenient shipment to centralized refineries.</w:t>
      </w:r>
    </w:p>
    <w:p w:rsidR="005B404D" w:rsidRPr="005B404D" w:rsidRDefault="005B404D" w:rsidP="005B404D">
      <w:pPr>
        <w:pStyle w:val="ListParagraph"/>
        <w:numPr>
          <w:ilvl w:val="3"/>
          <w:numId w:val="12"/>
        </w:numPr>
        <w:tabs>
          <w:tab w:val="clear" w:pos="2880"/>
          <w:tab w:val="num" w:pos="1980"/>
        </w:tabs>
        <w:spacing w:after="0" w:line="240" w:lineRule="auto"/>
        <w:ind w:left="0"/>
        <w:rPr>
          <w:rFonts w:ascii="Times New Roman" w:hAnsi="Times New Roman" w:cs="Times New Roman"/>
          <w:bCs/>
          <w:iCs/>
          <w:sz w:val="24"/>
          <w:szCs w:val="24"/>
        </w:rPr>
      </w:pPr>
      <w:r>
        <w:rPr>
          <w:rFonts w:ascii="Times New Roman" w:hAnsi="Times New Roman" w:cs="Times New Roman"/>
          <w:b/>
          <w:sz w:val="24"/>
          <w:szCs w:val="24"/>
        </w:rPr>
        <w:t>Improving pennycress for bioenergy</w:t>
      </w:r>
      <w:r w:rsidRPr="005B404D">
        <w:rPr>
          <w:rFonts w:ascii="Times New Roman" w:hAnsi="Times New Roman"/>
          <w:i/>
          <w:iCs/>
          <w:sz w:val="24"/>
          <w:szCs w:val="24"/>
        </w:rPr>
        <w:t>.</w:t>
      </w:r>
      <w:r>
        <w:rPr>
          <w:rFonts w:ascii="Times New Roman" w:hAnsi="Times New Roman"/>
          <w:i/>
          <w:iCs/>
          <w:sz w:val="24"/>
          <w:szCs w:val="24"/>
        </w:rPr>
        <w:t xml:space="preserve"> </w:t>
      </w:r>
      <w:r w:rsidRPr="005B404D">
        <w:rPr>
          <w:rFonts w:ascii="Times New Roman" w:hAnsi="Times New Roman"/>
          <w:i/>
          <w:iCs/>
          <w:sz w:val="24"/>
          <w:szCs w:val="24"/>
        </w:rPr>
        <w:t xml:space="preserve">Thlaspi arvense </w:t>
      </w:r>
      <w:r w:rsidRPr="005B404D">
        <w:rPr>
          <w:rFonts w:ascii="Times New Roman" w:hAnsi="Times New Roman"/>
          <w:sz w:val="24"/>
          <w:szCs w:val="24"/>
        </w:rPr>
        <w:t>(pennycress) germplasm was improved from 2% non-dormancy to 87% non-dormancy through 3 generations of selection pressure in a growth chamber. </w:t>
      </w:r>
      <w:r>
        <w:rPr>
          <w:rFonts w:ascii="Times New Roman" w:hAnsi="Times New Roman"/>
          <w:sz w:val="24"/>
          <w:szCs w:val="24"/>
        </w:rPr>
        <w:t>Seed for</w:t>
      </w:r>
      <w:r w:rsidRPr="005B404D">
        <w:rPr>
          <w:rFonts w:ascii="Times New Roman" w:hAnsi="Times New Roman"/>
          <w:sz w:val="24"/>
          <w:szCs w:val="24"/>
        </w:rPr>
        <w:t xml:space="preserve"> </w:t>
      </w:r>
      <w:r>
        <w:rPr>
          <w:rFonts w:ascii="Times New Roman" w:hAnsi="Times New Roman"/>
          <w:sz w:val="24"/>
          <w:szCs w:val="24"/>
        </w:rPr>
        <w:t>t</w:t>
      </w:r>
      <w:r w:rsidRPr="005B404D">
        <w:rPr>
          <w:rFonts w:ascii="Times New Roman" w:hAnsi="Times New Roman"/>
          <w:sz w:val="24"/>
          <w:szCs w:val="24"/>
        </w:rPr>
        <w:t xml:space="preserve">his selection is now </w:t>
      </w:r>
      <w:r>
        <w:rPr>
          <w:rFonts w:ascii="Times New Roman" w:hAnsi="Times New Roman"/>
          <w:sz w:val="24"/>
          <w:szCs w:val="24"/>
        </w:rPr>
        <w:t>b</w:t>
      </w:r>
      <w:r w:rsidRPr="005B404D">
        <w:rPr>
          <w:rFonts w:ascii="Times New Roman" w:hAnsi="Times New Roman"/>
          <w:sz w:val="24"/>
          <w:szCs w:val="24"/>
        </w:rPr>
        <w:t>eing seed increased for a field plot evaluation</w:t>
      </w:r>
      <w:r>
        <w:rPr>
          <w:rFonts w:ascii="Times New Roman" w:hAnsi="Times New Roman"/>
          <w:sz w:val="24"/>
          <w:szCs w:val="24"/>
        </w:rPr>
        <w:t>s.</w:t>
      </w:r>
      <w:r w:rsidRPr="005B404D">
        <w:rPr>
          <w:rFonts w:ascii="Times New Roman" w:hAnsi="Times New Roman"/>
          <w:sz w:val="24"/>
          <w:szCs w:val="24"/>
        </w:rPr>
        <w:t xml:space="preserve">  One of the main challenges with the domestication of </w:t>
      </w:r>
      <w:r w:rsidR="00BA3644">
        <w:rPr>
          <w:rFonts w:ascii="Times New Roman" w:hAnsi="Times New Roman"/>
          <w:sz w:val="24"/>
          <w:szCs w:val="24"/>
        </w:rPr>
        <w:t>pennycress is the post-</w:t>
      </w:r>
      <w:r w:rsidRPr="005B404D">
        <w:rPr>
          <w:rFonts w:ascii="Times New Roman" w:hAnsi="Times New Roman"/>
          <w:sz w:val="24"/>
          <w:szCs w:val="24"/>
        </w:rPr>
        <w:t>harvest maturation requirement (dormancy).  This dormancy has an initial period of 3 months and full non-dormancy of seed requires 12 months of storage.  Because of this dormancy, pennycress can place seed within the soil profile for many years rather than immediately germinate and die under the summer canopy</w:t>
      </w:r>
      <w:r w:rsidR="00DA3A42" w:rsidRPr="005B404D">
        <w:rPr>
          <w:rFonts w:ascii="Times New Roman" w:hAnsi="Times New Roman"/>
          <w:sz w:val="24"/>
          <w:szCs w:val="24"/>
        </w:rPr>
        <w:t xml:space="preserve"> </w:t>
      </w:r>
      <w:r w:rsidRPr="005B404D">
        <w:rPr>
          <w:rFonts w:ascii="Times New Roman" w:hAnsi="Times New Roman"/>
          <w:sz w:val="24"/>
          <w:szCs w:val="24"/>
        </w:rPr>
        <w:t xml:space="preserve">which would </w:t>
      </w:r>
      <w:r w:rsidR="00AD6759">
        <w:rPr>
          <w:rFonts w:ascii="Times New Roman" w:hAnsi="Times New Roman"/>
          <w:sz w:val="24"/>
          <w:szCs w:val="24"/>
        </w:rPr>
        <w:t>out-</w:t>
      </w:r>
      <w:r w:rsidRPr="005B404D">
        <w:rPr>
          <w:rFonts w:ascii="Times New Roman" w:hAnsi="Times New Roman"/>
          <w:sz w:val="24"/>
          <w:szCs w:val="24"/>
        </w:rPr>
        <w:t>compet</w:t>
      </w:r>
      <w:r w:rsidR="00AD6759">
        <w:rPr>
          <w:rFonts w:ascii="Times New Roman" w:hAnsi="Times New Roman"/>
          <w:sz w:val="24"/>
          <w:szCs w:val="24"/>
        </w:rPr>
        <w:t>e it</w:t>
      </w:r>
      <w:r w:rsidRPr="005B404D">
        <w:rPr>
          <w:rFonts w:ascii="Times New Roman" w:hAnsi="Times New Roman"/>
          <w:sz w:val="24"/>
          <w:szCs w:val="24"/>
        </w:rPr>
        <w:t>.  Secondly, non-dormant seed will allow commercial planting of seed i</w:t>
      </w:r>
      <w:r w:rsidR="00D02CAB">
        <w:rPr>
          <w:rFonts w:ascii="Times New Roman" w:hAnsi="Times New Roman"/>
          <w:sz w:val="24"/>
          <w:szCs w:val="24"/>
        </w:rPr>
        <w:t>n the first growing season post-</w:t>
      </w:r>
      <w:r w:rsidRPr="005B404D">
        <w:rPr>
          <w:rFonts w:ascii="Times New Roman" w:hAnsi="Times New Roman"/>
          <w:sz w:val="24"/>
          <w:szCs w:val="24"/>
        </w:rPr>
        <w:t>harvest rather than a 15 month storage cycle which is now required before planting.</w:t>
      </w:r>
    </w:p>
    <w:p w:rsidR="00595866" w:rsidRPr="00BA07F6" w:rsidRDefault="00595866" w:rsidP="00595866">
      <w:pPr>
        <w:pStyle w:val="ListParagraph"/>
        <w:spacing w:after="0" w:line="240" w:lineRule="auto"/>
        <w:rPr>
          <w:rFonts w:ascii="Times New Roman" w:hAnsi="Times New Roman" w:cs="Times New Roman"/>
          <w:bCs/>
          <w:iCs/>
          <w:sz w:val="24"/>
          <w:szCs w:val="24"/>
        </w:rPr>
      </w:pPr>
    </w:p>
    <w:p w:rsidR="00595866" w:rsidRPr="00BA07F6" w:rsidRDefault="000A0D28" w:rsidP="00595866">
      <w:pPr>
        <w:spacing w:after="0" w:line="240" w:lineRule="auto"/>
        <w:rPr>
          <w:rFonts w:ascii="Times New Roman" w:hAnsi="Times New Roman" w:cs="Times New Roman"/>
          <w:b/>
          <w:bCs/>
          <w:iCs/>
          <w:sz w:val="24"/>
          <w:szCs w:val="24"/>
          <w:u w:val="single"/>
        </w:rPr>
      </w:pPr>
      <w:r w:rsidRPr="00BA07F6">
        <w:rPr>
          <w:rFonts w:ascii="Times New Roman" w:hAnsi="Times New Roman" w:cs="Times New Roman"/>
          <w:b/>
          <w:bCs/>
          <w:iCs/>
          <w:sz w:val="24"/>
          <w:szCs w:val="24"/>
          <w:u w:val="single"/>
        </w:rPr>
        <w:t xml:space="preserve">Funded Bioenergy </w:t>
      </w:r>
      <w:r w:rsidR="00595866" w:rsidRPr="00BA07F6">
        <w:rPr>
          <w:rFonts w:ascii="Times New Roman" w:hAnsi="Times New Roman" w:cs="Times New Roman"/>
          <w:b/>
          <w:bCs/>
          <w:iCs/>
          <w:sz w:val="24"/>
          <w:szCs w:val="24"/>
          <w:u w:val="single"/>
        </w:rPr>
        <w:t>Grants</w:t>
      </w:r>
    </w:p>
    <w:p w:rsidR="00595866" w:rsidRPr="00BA07F6" w:rsidRDefault="00595866" w:rsidP="00436B70">
      <w:pPr>
        <w:pStyle w:val="ListParagraph"/>
        <w:numPr>
          <w:ilvl w:val="0"/>
          <w:numId w:val="13"/>
        </w:numPr>
        <w:tabs>
          <w:tab w:val="left" w:pos="1800"/>
        </w:tabs>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Breeding and selection of napiergrass (Pennisetum purpureum) for conversion to biofuels.  2010-2015 with BP Biofuels North America, LLC ($48,125).  </w:t>
      </w:r>
    </w:p>
    <w:p w:rsidR="00595866" w:rsidRPr="00BA07F6" w:rsidRDefault="00595866" w:rsidP="00436B70">
      <w:pPr>
        <w:pStyle w:val="ListParagraph"/>
        <w:numPr>
          <w:ilvl w:val="0"/>
          <w:numId w:val="13"/>
        </w:numPr>
        <w:tabs>
          <w:tab w:val="left" w:pos="1800"/>
        </w:tabs>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Fermentation of dry fractionated grits (with different germ amount) for dry grind ethanol production.  2012-2014 with Gevo, Inc. and cooperate research agreement with Dr. Vijay Singh, University of Illinois ($12,000).  </w:t>
      </w:r>
    </w:p>
    <w:p w:rsidR="00595866" w:rsidRPr="00BA07F6" w:rsidRDefault="00595866" w:rsidP="00436B70">
      <w:pPr>
        <w:pStyle w:val="ListParagraph"/>
        <w:numPr>
          <w:ilvl w:val="0"/>
          <w:numId w:val="13"/>
        </w:numPr>
        <w:tabs>
          <w:tab w:val="left" w:pos="1800"/>
        </w:tabs>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Sustainable production and distribution of bioenergy for the Central USA.  2011-2014 with Iowa State, NIFA Coordinated Agricultural Project (CAP) Grant, supported by Agriculture and Food Research Initiative, USDA National Institute of Food and Agriculture ($25,000,000 total budget) ($500,000).  </w:t>
      </w:r>
    </w:p>
    <w:p w:rsidR="005B404D" w:rsidRDefault="00595866" w:rsidP="005B404D">
      <w:pPr>
        <w:pStyle w:val="ListParagraph"/>
        <w:numPr>
          <w:ilvl w:val="0"/>
          <w:numId w:val="13"/>
        </w:numPr>
        <w:tabs>
          <w:tab w:val="left" w:pos="1800"/>
        </w:tabs>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Distribution and maintenance of calibration for chemical composition and conversion quality of switchgrass.  Near Infrared Spectroscopy Consortium</w:t>
      </w:r>
      <w:r w:rsidR="005B404D">
        <w:rPr>
          <w:rFonts w:ascii="Times New Roman" w:hAnsi="Times New Roman" w:cs="Times New Roman"/>
          <w:sz w:val="24"/>
          <w:szCs w:val="24"/>
        </w:rPr>
        <w:t xml:space="preserve"> (NIRSC).  (Non-funded CRADA).</w:t>
      </w:r>
    </w:p>
    <w:p w:rsidR="005B404D" w:rsidRPr="005B404D" w:rsidRDefault="005B404D" w:rsidP="005B404D">
      <w:pPr>
        <w:pStyle w:val="ListParagraph"/>
        <w:numPr>
          <w:ilvl w:val="0"/>
          <w:numId w:val="13"/>
        </w:numPr>
        <w:tabs>
          <w:tab w:val="left" w:pos="1800"/>
        </w:tabs>
        <w:spacing w:after="0" w:line="240" w:lineRule="auto"/>
        <w:ind w:left="0"/>
        <w:rPr>
          <w:rFonts w:ascii="Times New Roman" w:hAnsi="Times New Roman" w:cs="Times New Roman"/>
          <w:sz w:val="24"/>
          <w:szCs w:val="24"/>
        </w:rPr>
      </w:pPr>
      <w:r w:rsidRPr="005B404D">
        <w:rPr>
          <w:rFonts w:ascii="Times New Roman" w:hAnsi="Times New Roman"/>
          <w:sz w:val="24"/>
          <w:szCs w:val="24"/>
        </w:rPr>
        <w:t>Accelerated Commercial Development of Hydrotreated Renewable Jet Fuel (HRJ) from Redesigned Oilseed Feedstocks Supply Chains</w:t>
      </w:r>
      <w:r>
        <w:rPr>
          <w:rFonts w:ascii="Times New Roman" w:hAnsi="Times New Roman"/>
          <w:sz w:val="24"/>
          <w:szCs w:val="24"/>
        </w:rPr>
        <w:t>,</w:t>
      </w:r>
      <w:r w:rsidRPr="005B404D">
        <w:rPr>
          <w:rFonts w:ascii="Times New Roman" w:hAnsi="Times New Roman"/>
          <w:sz w:val="24"/>
          <w:szCs w:val="24"/>
        </w:rPr>
        <w:t xml:space="preserve"> </w:t>
      </w:r>
      <w:r>
        <w:rPr>
          <w:rFonts w:ascii="Times New Roman" w:hAnsi="Times New Roman"/>
          <w:sz w:val="24"/>
          <w:szCs w:val="24"/>
        </w:rPr>
        <w:t>NIFA,</w:t>
      </w:r>
      <w:r w:rsidRPr="005B404D">
        <w:rPr>
          <w:rFonts w:ascii="Times New Roman" w:hAnsi="Times New Roman"/>
          <w:sz w:val="24"/>
          <w:szCs w:val="24"/>
        </w:rPr>
        <w:t xml:space="preserve"> 2012-</w:t>
      </w:r>
      <w:r>
        <w:rPr>
          <w:rFonts w:ascii="Times New Roman" w:hAnsi="Times New Roman"/>
          <w:sz w:val="24"/>
          <w:szCs w:val="24"/>
        </w:rPr>
        <w:t>2016, PI: T. Isbell $6,998,790.</w:t>
      </w:r>
    </w:p>
    <w:p w:rsidR="00436B70" w:rsidRPr="00BA07F6" w:rsidRDefault="00436B70" w:rsidP="00436B70">
      <w:pPr>
        <w:spacing w:after="0" w:line="240" w:lineRule="auto"/>
        <w:rPr>
          <w:rFonts w:ascii="Times New Roman" w:hAnsi="Times New Roman" w:cs="Times New Roman"/>
          <w:sz w:val="24"/>
          <w:szCs w:val="24"/>
        </w:rPr>
      </w:pPr>
    </w:p>
    <w:p w:rsidR="00595866" w:rsidRPr="00BA07F6" w:rsidRDefault="000A0D28" w:rsidP="00436B70">
      <w:pPr>
        <w:pStyle w:val="ListParagraph"/>
        <w:spacing w:after="0" w:line="240" w:lineRule="auto"/>
        <w:ind w:left="0"/>
        <w:rPr>
          <w:rFonts w:ascii="Times New Roman" w:hAnsi="Times New Roman" w:cs="Times New Roman"/>
          <w:b/>
          <w:sz w:val="24"/>
          <w:szCs w:val="24"/>
          <w:u w:val="single"/>
        </w:rPr>
      </w:pPr>
      <w:r w:rsidRPr="00BA07F6">
        <w:rPr>
          <w:rFonts w:ascii="Times New Roman" w:hAnsi="Times New Roman" w:cs="Times New Roman"/>
          <w:b/>
          <w:sz w:val="24"/>
          <w:szCs w:val="24"/>
          <w:u w:val="single"/>
        </w:rPr>
        <w:t xml:space="preserve">Selected </w:t>
      </w:r>
      <w:r w:rsidR="00436B70" w:rsidRPr="00BA07F6">
        <w:rPr>
          <w:rFonts w:ascii="Times New Roman" w:hAnsi="Times New Roman" w:cs="Times New Roman"/>
          <w:b/>
          <w:sz w:val="24"/>
          <w:szCs w:val="24"/>
          <w:u w:val="single"/>
        </w:rPr>
        <w:t xml:space="preserve">Publications </w:t>
      </w:r>
      <w:r w:rsidR="00595866" w:rsidRPr="00BA07F6">
        <w:rPr>
          <w:rFonts w:ascii="Times New Roman" w:hAnsi="Times New Roman" w:cs="Times New Roman"/>
          <w:b/>
          <w:sz w:val="24"/>
          <w:szCs w:val="24"/>
          <w:u w:val="single"/>
        </w:rPr>
        <w:t xml:space="preserve">(2010 – </w:t>
      </w:r>
      <w:r w:rsidR="007F722A">
        <w:rPr>
          <w:rFonts w:ascii="Times New Roman" w:hAnsi="Times New Roman" w:cs="Times New Roman"/>
          <w:b/>
          <w:sz w:val="24"/>
          <w:szCs w:val="24"/>
          <w:u w:val="single"/>
        </w:rPr>
        <w:t>2014</w:t>
      </w:r>
      <w:r w:rsidR="00595866" w:rsidRPr="00BA07F6">
        <w:rPr>
          <w:rFonts w:ascii="Times New Roman" w:hAnsi="Times New Roman" w:cs="Times New Roman"/>
          <w:b/>
          <w:sz w:val="24"/>
          <w:szCs w:val="24"/>
          <w:u w:val="single"/>
        </w:rPr>
        <w:t>)</w:t>
      </w:r>
    </w:p>
    <w:p w:rsidR="00595866" w:rsidRPr="00BA07F6" w:rsidRDefault="00595866" w:rsidP="000A0D28">
      <w:pPr>
        <w:pStyle w:val="ListParagraph"/>
        <w:numPr>
          <w:ilvl w:val="0"/>
          <w:numId w:val="14"/>
        </w:numPr>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Anderson, W. F., Dien, B. S., Jung, H-J. G., Vogel, K. P., and Weimer, P. J.  Effects of forage quality and cell wall constituents of Bermuda grass on biochemical conversion to ethanol.  Bioenerg. Res. 3:225-237.  2010.</w:t>
      </w:r>
    </w:p>
    <w:p w:rsidR="00595866" w:rsidRPr="00BA07F6" w:rsidRDefault="00595866" w:rsidP="000A0D28">
      <w:pPr>
        <w:pStyle w:val="ListParagraph"/>
        <w:numPr>
          <w:ilvl w:val="0"/>
          <w:numId w:val="14"/>
        </w:numPr>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Arora, A., Dien, B. S., Belyea, R. L., Singh, V., Tumbleson, M. E., and Rausch, K. D.  Nutrient recovery from the dry grind process using sequential micro and ultrafiltration of thin stillage.  Bioresource Technol. 101:3859-3863.  2010.</w:t>
      </w:r>
    </w:p>
    <w:p w:rsidR="00595866" w:rsidRPr="00BA07F6" w:rsidRDefault="00595866" w:rsidP="000A0D28">
      <w:pPr>
        <w:pStyle w:val="ListParagraph"/>
        <w:numPr>
          <w:ilvl w:val="0"/>
          <w:numId w:val="14"/>
        </w:numPr>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Arora, A., Dien, B. S., Belyea, R. L., Singh, V., Tumbleson, M. E., and Rausch, K. D.  Heat transfer fouling characteristics of microfiltered thin stillage from the dry grind process.  Bioresource Technol. 101:6521-6527.  2010.</w:t>
      </w:r>
    </w:p>
    <w:p w:rsidR="00595866" w:rsidRPr="00BA07F6" w:rsidRDefault="00595866" w:rsidP="000A0D28">
      <w:pPr>
        <w:pStyle w:val="ListParagraph"/>
        <w:numPr>
          <w:ilvl w:val="0"/>
          <w:numId w:val="14"/>
        </w:numPr>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Digman, M. F., Shinners, K. J., Casler, M. D., Dien, B. S., Hatfield, R. D., Jung, H-J. G., Muck, R. E., and Weimer, P. J.  Optimizing on-farm pretreatment</w:t>
      </w:r>
      <w:r w:rsidR="00436B70" w:rsidRPr="00BA07F6">
        <w:rPr>
          <w:rFonts w:ascii="Times New Roman" w:hAnsi="Times New Roman" w:cs="Times New Roman"/>
          <w:sz w:val="24"/>
          <w:szCs w:val="24"/>
        </w:rPr>
        <w:t xml:space="preserve"> </w:t>
      </w:r>
      <w:r w:rsidRPr="00BA07F6">
        <w:rPr>
          <w:rFonts w:ascii="Times New Roman" w:hAnsi="Times New Roman" w:cs="Times New Roman"/>
          <w:sz w:val="24"/>
          <w:szCs w:val="24"/>
        </w:rPr>
        <w:t xml:space="preserve">of perennial grasses for fuel ethanol production.  </w:t>
      </w:r>
      <w:r w:rsidR="00436B70" w:rsidRPr="00BA07F6">
        <w:rPr>
          <w:rFonts w:ascii="Times New Roman" w:hAnsi="Times New Roman" w:cs="Times New Roman"/>
          <w:sz w:val="24"/>
          <w:szCs w:val="24"/>
        </w:rPr>
        <w:t xml:space="preserve">Bioresource Technol. </w:t>
      </w:r>
      <w:r w:rsidRPr="00BA07F6">
        <w:rPr>
          <w:rFonts w:ascii="Times New Roman" w:hAnsi="Times New Roman" w:cs="Times New Roman"/>
          <w:sz w:val="24"/>
          <w:szCs w:val="24"/>
        </w:rPr>
        <w:t>101:5305-5314. 2010.</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lastRenderedPageBreak/>
        <w:t>Kim, Y., Hendrickson, R., Mosier, N. S., Ladisch, M. R., Bals, B., Balan, V.,     Dale, B. E., Dien, B. S., and Cotta, M. A.  Effect of compositional variability of Distillers' Grains on cellulosic ethanol production.  Bioresource Technol.  101:5385-5393</w:t>
      </w:r>
      <w:proofErr w:type="gramStart"/>
      <w:r w:rsidRPr="00BA07F6">
        <w:rPr>
          <w:rFonts w:ascii="Times New Roman" w:hAnsi="Times New Roman" w:cs="Times New Roman"/>
          <w:sz w:val="24"/>
          <w:szCs w:val="24"/>
        </w:rPr>
        <w:t>.  2010</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Nichols, N. N., Dien, B. S., and Cotta, M. A.  Fermentation of bioenergy crops into ethanol using biological abatement for removal of inhibitors.  Bioresource Technol. 101(19):7545-7550.  2010.</w:t>
      </w:r>
    </w:p>
    <w:p w:rsidR="00595866" w:rsidRPr="00BA07F6" w:rsidRDefault="00595866" w:rsidP="000A0D28">
      <w:pPr>
        <w:pStyle w:val="ListParagraph"/>
        <w:numPr>
          <w:ilvl w:val="0"/>
          <w:numId w:val="14"/>
        </w:numPr>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Qureshi, N., Saha, B. C., Hector, R. E., Dien, B. S., Hughes, S. R., Liu, S.,          Iten, L. B., Bowman, M. J., Sarath, G., and Cotta, M. A.  Production of butanol (a biofuel) from agricultural residues:  Part II–Use of corn stover and switchgrass hydrolysates.  </w:t>
      </w:r>
      <w:r w:rsidRPr="00BA07F6">
        <w:rPr>
          <w:rFonts w:ascii="Times New Roman" w:hAnsi="Times New Roman" w:cs="Times New Roman"/>
          <w:iCs/>
          <w:sz w:val="24"/>
          <w:szCs w:val="24"/>
        </w:rPr>
        <w:t>Biomass Bioenergy</w:t>
      </w:r>
      <w:r w:rsidRPr="00BA07F6">
        <w:rPr>
          <w:rFonts w:ascii="Times New Roman" w:hAnsi="Times New Roman" w:cs="Times New Roman"/>
          <w:sz w:val="24"/>
          <w:szCs w:val="24"/>
        </w:rPr>
        <w:t xml:space="preserve"> 34:566-571.  2010.</w:t>
      </w:r>
    </w:p>
    <w:p w:rsidR="00595866" w:rsidRPr="00BA07F6" w:rsidRDefault="00595866" w:rsidP="000A0D28">
      <w:pPr>
        <w:pStyle w:val="ListParagraph"/>
        <w:numPr>
          <w:ilvl w:val="0"/>
          <w:numId w:val="14"/>
        </w:numPr>
        <w:spacing w:after="0" w:line="240" w:lineRule="auto"/>
        <w:ind w:left="0"/>
        <w:rPr>
          <w:rFonts w:ascii="Times New Roman" w:hAnsi="Times New Roman" w:cs="Times New Roman"/>
          <w:sz w:val="24"/>
          <w:szCs w:val="24"/>
        </w:rPr>
      </w:pPr>
      <w:r w:rsidRPr="00BA07F6">
        <w:rPr>
          <w:rFonts w:ascii="Times New Roman" w:hAnsi="Times New Roman" w:cs="Times New Roman"/>
          <w:i/>
          <w:sz w:val="24"/>
          <w:szCs w:val="24"/>
        </w:rPr>
        <w:t>Ximenes, E. A.,</w:t>
      </w:r>
      <w:r w:rsidRPr="00BA07F6">
        <w:rPr>
          <w:rFonts w:ascii="Times New Roman" w:hAnsi="Times New Roman" w:cs="Times New Roman"/>
          <w:sz w:val="24"/>
          <w:szCs w:val="24"/>
        </w:rPr>
        <w:t xml:space="preserve"> Kim, Y., Mosier, N., Dien, B. S., and Ladisch, M. R.  Inhibition of cellulases by phenols.  </w:t>
      </w:r>
      <w:r w:rsidRPr="00BA07F6">
        <w:rPr>
          <w:rFonts w:ascii="Times New Roman" w:hAnsi="Times New Roman" w:cs="Times New Roman"/>
          <w:iCs/>
          <w:sz w:val="24"/>
          <w:szCs w:val="24"/>
        </w:rPr>
        <w:t xml:space="preserve">Enzyme Microbiol. Technol. </w:t>
      </w:r>
      <w:r w:rsidRPr="00BA07F6">
        <w:rPr>
          <w:rFonts w:ascii="Times New Roman" w:hAnsi="Times New Roman" w:cs="Times New Roman"/>
          <w:sz w:val="24"/>
          <w:szCs w:val="24"/>
        </w:rPr>
        <w:t>46:170-176.  2010.</w:t>
      </w:r>
    </w:p>
    <w:p w:rsidR="00595866" w:rsidRPr="00BA07F6" w:rsidRDefault="00595866" w:rsidP="000A0D28">
      <w:pPr>
        <w:pStyle w:val="ListParagraph"/>
        <w:numPr>
          <w:ilvl w:val="0"/>
          <w:numId w:val="14"/>
        </w:numPr>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Zhu, J. Y., Zhu, W., O’Bryan, P. J., Dien, B. S., Tian, S., Gleisner, R., and            Pan, X. J.  Ethanol production from SPORL-pretreated lodgepole pine:  preliminary evaluation of mass balance and process energy efficiency.  </w:t>
      </w:r>
      <w:r w:rsidRPr="00BA07F6">
        <w:rPr>
          <w:rFonts w:ascii="Times New Roman" w:hAnsi="Times New Roman" w:cs="Times New Roman"/>
          <w:iCs/>
          <w:sz w:val="24"/>
          <w:szCs w:val="24"/>
        </w:rPr>
        <w:t>Appl. Microbiol. Biotechnol.</w:t>
      </w:r>
      <w:r w:rsidRPr="00BA07F6">
        <w:rPr>
          <w:rFonts w:ascii="Times New Roman" w:hAnsi="Times New Roman" w:cs="Times New Roman"/>
          <w:sz w:val="24"/>
          <w:szCs w:val="24"/>
        </w:rPr>
        <w:t xml:space="preserve"> 86:1355-1365</w:t>
      </w:r>
      <w:proofErr w:type="gramStart"/>
      <w:r w:rsidRPr="00BA07F6">
        <w:rPr>
          <w:rFonts w:ascii="Times New Roman" w:hAnsi="Times New Roman" w:cs="Times New Roman"/>
          <w:sz w:val="24"/>
          <w:szCs w:val="24"/>
        </w:rPr>
        <w:t>.  2010</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Arora, A., Seth, A., Dien, B. S., Belyea, R. L., Singh, V., Tumbleson, M. E., and Rausch, K. D.  Microfiltration of thin stillage:  process simulation and economic analyses.  Biomass Bioenergy 35:113-120.  2011.</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Bowman, M. J., Dien, B. S., O’Bryan, P. J., Sarath, G., and Cotta, M. A.  Selective chemical oxidation and depolymerization of switchgrass (</w:t>
      </w:r>
      <w:r w:rsidRPr="00BA07F6">
        <w:rPr>
          <w:rFonts w:ascii="Times New Roman" w:hAnsi="Times New Roman" w:cs="Times New Roman"/>
          <w:i/>
          <w:sz w:val="24"/>
          <w:szCs w:val="24"/>
        </w:rPr>
        <w:t>Panicum virgatum</w:t>
      </w:r>
      <w:r w:rsidRPr="00BA07F6">
        <w:rPr>
          <w:rFonts w:ascii="Times New Roman" w:hAnsi="Times New Roman" w:cs="Times New Roman"/>
          <w:sz w:val="24"/>
          <w:szCs w:val="24"/>
        </w:rPr>
        <w:t xml:space="preserve"> L.) xylan with oligosaccharide product analysis by mass spectrometry.  Rapid Commun. Mass Spectrom. 25:941-950</w:t>
      </w:r>
      <w:proofErr w:type="gramStart"/>
      <w:r w:rsidRPr="00BA07F6">
        <w:rPr>
          <w:rFonts w:ascii="Times New Roman" w:hAnsi="Times New Roman" w:cs="Times New Roman"/>
          <w:sz w:val="24"/>
          <w:szCs w:val="24"/>
        </w:rPr>
        <w:t>.  2011</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Dien, B. S., Miller, D. J., Hector, R. E., Dixon, R. A., Chen, F., McCaslin, M., Risen, P., Sarath, G., and Cotta, M. A.  Enhancing alfalfa conversion efficiencies for sugar recovery and ethanol production by altering lignin composition. Bioresource Technol. 102:6479-6486.  2011.</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Easson, M. W., Condon, B. D., Dien, B. S., Iten, L. B., Slopek, R. P.,         Yoshioka-Tarver, M., Lambert, A. H., and Smith, J. N.  The application of ultrasound in the enzymatic hydrolysis of switchgrass.  Appl. Biochem. Biotechnol. 16:1322-1331</w:t>
      </w:r>
      <w:proofErr w:type="gramStart"/>
      <w:r w:rsidRPr="00BA07F6">
        <w:rPr>
          <w:rFonts w:ascii="Times New Roman" w:hAnsi="Times New Roman" w:cs="Times New Roman"/>
          <w:sz w:val="24"/>
          <w:szCs w:val="24"/>
        </w:rPr>
        <w:t>.  2011</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Hector, R. E., Dien, B. S., Cotta, M. A., and Qureshi, N.  Engineering industrial </w:t>
      </w:r>
      <w:r w:rsidRPr="00BA07F6">
        <w:rPr>
          <w:rFonts w:ascii="Times New Roman" w:hAnsi="Times New Roman" w:cs="Times New Roman"/>
          <w:i/>
          <w:sz w:val="24"/>
          <w:szCs w:val="24"/>
        </w:rPr>
        <w:t>Saccharomyces cerevisiae</w:t>
      </w:r>
      <w:r w:rsidRPr="00BA07F6">
        <w:rPr>
          <w:rFonts w:ascii="Times New Roman" w:hAnsi="Times New Roman" w:cs="Times New Roman"/>
          <w:sz w:val="24"/>
          <w:szCs w:val="24"/>
        </w:rPr>
        <w:t xml:space="preserve"> strains for xylose fermentation and comparison for switchgrass conversion.  J. Ind. Microbiol. Biotechnol. 38(9):1193-1202.  2011.</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Nichols, N. N., </w:t>
      </w:r>
      <w:r w:rsidRPr="00BA07F6">
        <w:rPr>
          <w:rFonts w:ascii="Times New Roman" w:hAnsi="Times New Roman" w:cs="Times New Roman"/>
          <w:i/>
          <w:sz w:val="24"/>
          <w:szCs w:val="24"/>
        </w:rPr>
        <w:t>Sutivisedsak, N.,</w:t>
      </w:r>
      <w:r w:rsidRPr="00BA07F6">
        <w:rPr>
          <w:rFonts w:ascii="Times New Roman" w:hAnsi="Times New Roman" w:cs="Times New Roman"/>
          <w:sz w:val="24"/>
          <w:szCs w:val="24"/>
        </w:rPr>
        <w:t xml:space="preserve"> Dien, B. S., Biswas, A., Lesch, W. C., and     Cotta, M. A.  Conversion of starch from dry common beans (</w:t>
      </w:r>
      <w:r w:rsidRPr="00BA07F6">
        <w:rPr>
          <w:rFonts w:ascii="Times New Roman" w:hAnsi="Times New Roman" w:cs="Times New Roman"/>
          <w:i/>
          <w:sz w:val="24"/>
          <w:szCs w:val="24"/>
        </w:rPr>
        <w:t>Phaseolus vulgaris</w:t>
      </w:r>
      <w:r w:rsidRPr="00BA07F6">
        <w:rPr>
          <w:rFonts w:ascii="Times New Roman" w:hAnsi="Times New Roman" w:cs="Times New Roman"/>
          <w:sz w:val="24"/>
          <w:szCs w:val="24"/>
        </w:rPr>
        <w:t xml:space="preserve"> L.) to ethanol.  Ind. Crops Prod. 33:644-647</w:t>
      </w:r>
      <w:proofErr w:type="gramStart"/>
      <w:r w:rsidRPr="00BA07F6">
        <w:rPr>
          <w:rFonts w:ascii="Times New Roman" w:hAnsi="Times New Roman" w:cs="Times New Roman"/>
          <w:sz w:val="24"/>
          <w:szCs w:val="24"/>
        </w:rPr>
        <w:t>.  2011</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Saathoff, A. J., Sarath, G., Chow, E. K., Dien, B. S., and Tobias, C. M. Downregulation of cinnamyl-alcohol dehydrogenase in switchgrass by RNA silencing results in enhanced glucose release after cellulase treatment.  PLoS One 6(1):e16416.  2011.</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Sarath, G., Dien, B. S., Saathoff, A. J., Vogel, K. P., Mitchell, R., and Chen, H. Ethanol yields and cell wall properties in divergently bred switchgrass genotypes. Bioresource Technol. 102:9579-9585.  2011.</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Vogel, K. P., Dien, B. S., Jung, H. G., Casler, M. D., Masterson, S. D., and Mitchell, R. B.  Quantifying actual and theoretical ethanol yields for switchgrass strains using NIRS analyses.  Bioenerg. Res. 4:96-110.  2011.</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i/>
          <w:sz w:val="24"/>
          <w:szCs w:val="24"/>
        </w:rPr>
        <w:t>Ximenes, E. A.,</w:t>
      </w:r>
      <w:r w:rsidRPr="00BA07F6">
        <w:rPr>
          <w:rFonts w:ascii="Times New Roman" w:hAnsi="Times New Roman" w:cs="Times New Roman"/>
          <w:sz w:val="24"/>
          <w:szCs w:val="24"/>
        </w:rPr>
        <w:t xml:space="preserve"> Kim, Y., Mosier, N., Dien, B. S., and Ladisch, M. R.  Deactivation of cellulases by phenols.  Enzyme Microbiol. Technol. 48:54-60.  2011.</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lastRenderedPageBreak/>
        <w:t>Agler, M. T., Werner, J. J., Iten, L. B., Dekker, A., Cotta, M. A., Dien, B. S., and Angenent, L. T.  Shaping reactor microbiomes to produce the fuel precursor n-butyrate from pretreated cellulosic hydrolysates.  Environ. Sci. Technol.     46:10229-10238</w:t>
      </w:r>
      <w:proofErr w:type="gramStart"/>
      <w:r w:rsidRPr="00BA07F6">
        <w:rPr>
          <w:rFonts w:ascii="Times New Roman" w:hAnsi="Times New Roman" w:cs="Times New Roman"/>
          <w:sz w:val="24"/>
          <w:szCs w:val="24"/>
        </w:rPr>
        <w:t>.  2012</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Bowman, M. J., Dien, B. S., Hector, R. E., Sarath, G., and Cotta, M. A.  Liquid chromatography-mass spectrometry investigation of enzyme-resistant xylooligosaccharides structures of switchgrass associated with ammonia pretreatment, enzymatic saccharification, and fermentation.  Bioresource Technol. 110:437-447.  2012.</w:t>
      </w:r>
    </w:p>
    <w:p w:rsidR="00595866" w:rsidRPr="00BA07F6" w:rsidRDefault="00436B70"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B</w:t>
      </w:r>
      <w:r w:rsidR="00595866" w:rsidRPr="00BA07F6">
        <w:rPr>
          <w:rFonts w:ascii="Times New Roman" w:hAnsi="Times New Roman" w:cs="Times New Roman"/>
          <w:sz w:val="24"/>
          <w:szCs w:val="24"/>
        </w:rPr>
        <w:t>owman, M. J., Dien, B. S., O'Bryan, P. J., Sarath, G., and Cotta, M. A. Comparative analysis of end point enzymatic digests of arabino-xylan isolated from switchgrass (</w:t>
      </w:r>
      <w:r w:rsidR="00595866" w:rsidRPr="00BA07F6">
        <w:rPr>
          <w:rFonts w:ascii="Times New Roman" w:hAnsi="Times New Roman" w:cs="Times New Roman"/>
          <w:i/>
          <w:sz w:val="24"/>
          <w:szCs w:val="24"/>
        </w:rPr>
        <w:t>Panicum virgatum</w:t>
      </w:r>
      <w:r w:rsidR="00595866" w:rsidRPr="00BA07F6">
        <w:rPr>
          <w:rFonts w:ascii="Times New Roman" w:hAnsi="Times New Roman" w:cs="Times New Roman"/>
          <w:sz w:val="24"/>
          <w:szCs w:val="24"/>
        </w:rPr>
        <w:t xml:space="preserve"> L) of varying maturities using LC-</w:t>
      </w:r>
      <w:proofErr w:type="gramStart"/>
      <w:r w:rsidR="00595866" w:rsidRPr="00BA07F6">
        <w:rPr>
          <w:rFonts w:ascii="Times New Roman" w:hAnsi="Times New Roman" w:cs="Times New Roman"/>
          <w:sz w:val="24"/>
          <w:szCs w:val="24"/>
        </w:rPr>
        <w:t>MS</w:t>
      </w:r>
      <w:r w:rsidR="00595866" w:rsidRPr="00BA07F6">
        <w:rPr>
          <w:rFonts w:ascii="Times New Roman" w:hAnsi="Times New Roman" w:cs="Times New Roman"/>
          <w:sz w:val="24"/>
          <w:szCs w:val="24"/>
          <w:vertAlign w:val="superscript"/>
        </w:rPr>
        <w:t>(</w:t>
      </w:r>
      <w:proofErr w:type="gramEnd"/>
      <w:r w:rsidR="00595866" w:rsidRPr="00BA07F6">
        <w:rPr>
          <w:rFonts w:ascii="Times New Roman" w:hAnsi="Times New Roman" w:cs="Times New Roman"/>
          <w:sz w:val="24"/>
          <w:szCs w:val="24"/>
          <w:vertAlign w:val="superscript"/>
        </w:rPr>
        <w:t>n)</w:t>
      </w:r>
      <w:r w:rsidR="00595866" w:rsidRPr="00BA07F6">
        <w:rPr>
          <w:rFonts w:ascii="Times New Roman" w:hAnsi="Times New Roman" w:cs="Times New Roman"/>
          <w:sz w:val="24"/>
          <w:szCs w:val="24"/>
        </w:rPr>
        <w:t>. Metabolites 2:959-982.  2012.</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proofErr w:type="gramStart"/>
      <w:r w:rsidRPr="00BA07F6">
        <w:rPr>
          <w:rFonts w:ascii="Times New Roman" w:hAnsi="Times New Roman" w:cs="Times New Roman"/>
          <w:i/>
          <w:sz w:val="24"/>
          <w:szCs w:val="24"/>
        </w:rPr>
        <w:t>da</w:t>
      </w:r>
      <w:proofErr w:type="gramEnd"/>
      <w:r w:rsidRPr="00BA07F6">
        <w:rPr>
          <w:rFonts w:ascii="Times New Roman" w:hAnsi="Times New Roman" w:cs="Times New Roman"/>
          <w:i/>
          <w:sz w:val="24"/>
          <w:szCs w:val="24"/>
        </w:rPr>
        <w:t xml:space="preserve"> Cruz, S. H</w:t>
      </w:r>
      <w:r w:rsidRPr="00BA07F6">
        <w:rPr>
          <w:rFonts w:ascii="Times New Roman" w:hAnsi="Times New Roman" w:cs="Times New Roman"/>
          <w:sz w:val="24"/>
          <w:szCs w:val="24"/>
        </w:rPr>
        <w:t>., Dien, B. S., Nichols, N. N., Saha, B. C., and Cotta, M. A. Hydrothermal pretreatment of sugarcane bagasse using response surface methodology improves digestibility and ethanol production by SSF.  J. Ind. Microbiol. Biotechnol. 39:439-447</w:t>
      </w:r>
      <w:proofErr w:type="gramStart"/>
      <w:r w:rsidRPr="00BA07F6">
        <w:rPr>
          <w:rFonts w:ascii="Times New Roman" w:hAnsi="Times New Roman" w:cs="Times New Roman"/>
          <w:sz w:val="24"/>
          <w:szCs w:val="24"/>
        </w:rPr>
        <w:t>.  2012</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Dien, B. S., Casler, M. D., Hector, R. E., Iten, L. B., Nichols, N. N., Mertens, J. A., and Cotta, M. A.  Biochemical processing of reed canarygrass into fuel ethanol.     Int. J. Low-Carbon Technol. 7:338-347.  2012.</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Dien, B. S., Wicklow, D. T., Singh, V., Moreau, R. A., Winkler-Moser, J. K., and Cotta, M. A.  Influence of </w:t>
      </w:r>
      <w:r w:rsidRPr="00BA07F6">
        <w:rPr>
          <w:rFonts w:ascii="Times New Roman" w:hAnsi="Times New Roman" w:cs="Times New Roman"/>
          <w:i/>
          <w:sz w:val="24"/>
          <w:szCs w:val="24"/>
        </w:rPr>
        <w:t>Stenocarpella maydis</w:t>
      </w:r>
      <w:r w:rsidRPr="00BA07F6">
        <w:rPr>
          <w:rFonts w:ascii="Times New Roman" w:hAnsi="Times New Roman" w:cs="Times New Roman"/>
          <w:sz w:val="24"/>
          <w:szCs w:val="24"/>
        </w:rPr>
        <w:t xml:space="preserve"> infected corn on the composition of corn kernel and its conversion into ethanol.  Cereal Chem. 89(1):15-23.  2012.</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Digman, M. F., Dien, B. S., and Hatfield, R. D.  On-farm acidification and anaerobic storage for preservation and improved conversion of switchgrass into ethanol.  Biol. Eng. (ASABE) 5:47-58.  2012.</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Qureshi, N., Dien, B. S., Liu, S., Saha, B. C., Cotta, M. A., Hughes, S. R., and Hector, R. E.  Genetically engineered </w:t>
      </w:r>
      <w:r w:rsidRPr="00BA07F6">
        <w:rPr>
          <w:rFonts w:ascii="Times New Roman" w:hAnsi="Times New Roman" w:cs="Times New Roman"/>
          <w:i/>
          <w:sz w:val="24"/>
          <w:szCs w:val="24"/>
        </w:rPr>
        <w:t>Escherichia coli</w:t>
      </w:r>
      <w:r w:rsidRPr="00BA07F6">
        <w:rPr>
          <w:rFonts w:ascii="Times New Roman" w:hAnsi="Times New Roman" w:cs="Times New Roman"/>
          <w:sz w:val="24"/>
          <w:szCs w:val="24"/>
        </w:rPr>
        <w:t xml:space="preserve"> FBR5:  Part II. Ethanol production from xylose and simultaneous product recovery.  Biotechnol. Prog. 28:1179-1185</w:t>
      </w:r>
      <w:proofErr w:type="gramStart"/>
      <w:r w:rsidRPr="00BA07F6">
        <w:rPr>
          <w:rFonts w:ascii="Times New Roman" w:hAnsi="Times New Roman" w:cs="Times New Roman"/>
          <w:sz w:val="24"/>
          <w:szCs w:val="24"/>
        </w:rPr>
        <w:t>.  2012</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Qureshi, N., Dien, B. S., Liu, S., Saha, B. C., Hector, R. E., Cotta, M. A., and Hughes, S. R.  Genetically engineered</w:t>
      </w:r>
      <w:r w:rsidRPr="00BA07F6">
        <w:rPr>
          <w:rFonts w:ascii="Times New Roman" w:hAnsi="Times New Roman" w:cs="Times New Roman"/>
          <w:i/>
          <w:sz w:val="24"/>
          <w:szCs w:val="24"/>
        </w:rPr>
        <w:t xml:space="preserve"> Escherichia coli </w:t>
      </w:r>
      <w:r w:rsidRPr="00BA07F6">
        <w:rPr>
          <w:rFonts w:ascii="Times New Roman" w:hAnsi="Times New Roman" w:cs="Times New Roman"/>
          <w:sz w:val="24"/>
          <w:szCs w:val="24"/>
        </w:rPr>
        <w:t>FBR5:  Part I. Comparison of high cell density bioreactors for enhanced ethanol production from xylose. Biotechnol. Prog. 28:1167-1178</w:t>
      </w:r>
      <w:proofErr w:type="gramStart"/>
      <w:r w:rsidRPr="00BA07F6">
        <w:rPr>
          <w:rFonts w:ascii="Times New Roman" w:hAnsi="Times New Roman" w:cs="Times New Roman"/>
          <w:sz w:val="24"/>
          <w:szCs w:val="24"/>
        </w:rPr>
        <w:t>.  2012</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Richter, H., Qureshi, N., Heger, S., Dien, B. S., Cotta, M. A., and Angenent, L. T. Prolonged conversion of n-butyrate to n-butanol with </w:t>
      </w:r>
      <w:r w:rsidRPr="00BA07F6">
        <w:rPr>
          <w:rFonts w:ascii="Times New Roman" w:hAnsi="Times New Roman" w:cs="Times New Roman"/>
          <w:i/>
          <w:sz w:val="24"/>
          <w:szCs w:val="24"/>
        </w:rPr>
        <w:t>Clostridium saccharoperbutylacetonicum</w:t>
      </w:r>
      <w:r w:rsidRPr="00BA07F6">
        <w:rPr>
          <w:rFonts w:ascii="Times New Roman" w:hAnsi="Times New Roman" w:cs="Times New Roman"/>
          <w:sz w:val="24"/>
          <w:szCs w:val="24"/>
        </w:rPr>
        <w:t xml:space="preserve"> in a two-stage continuous culture with </w:t>
      </w:r>
      <w:r w:rsidRPr="00BA07F6">
        <w:rPr>
          <w:rFonts w:ascii="Times New Roman" w:hAnsi="Times New Roman" w:cs="Times New Roman"/>
          <w:i/>
          <w:sz w:val="24"/>
          <w:szCs w:val="24"/>
        </w:rPr>
        <w:t>in-situ</w:t>
      </w:r>
      <w:r w:rsidRPr="00BA07F6">
        <w:rPr>
          <w:rFonts w:ascii="Times New Roman" w:hAnsi="Times New Roman" w:cs="Times New Roman"/>
          <w:sz w:val="24"/>
          <w:szCs w:val="24"/>
        </w:rPr>
        <w:t xml:space="preserve"> product removal.  Biotechnol. Bioeng. 109:913-921</w:t>
      </w:r>
      <w:proofErr w:type="gramStart"/>
      <w:r w:rsidRPr="00BA07F6">
        <w:rPr>
          <w:rFonts w:ascii="Times New Roman" w:hAnsi="Times New Roman" w:cs="Times New Roman"/>
          <w:sz w:val="24"/>
          <w:szCs w:val="24"/>
        </w:rPr>
        <w:t>.  2012</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Schmer, M. R., Vogel, K. P., Mitchell, R., Dien, B. S., Jung, H. G., and          Casler, M. D.  Temporal and spatial variation in switchgrass biomass composition and theoretical ethanol yield.  Agron. J. 104:54-64.  2012.</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i/>
          <w:sz w:val="24"/>
          <w:szCs w:val="24"/>
        </w:rPr>
        <w:t>Avci, A.,</w:t>
      </w:r>
      <w:r w:rsidRPr="00BA07F6">
        <w:rPr>
          <w:rFonts w:ascii="Times New Roman" w:hAnsi="Times New Roman" w:cs="Times New Roman"/>
          <w:sz w:val="24"/>
          <w:szCs w:val="24"/>
        </w:rPr>
        <w:t xml:space="preserve"> Saha, B. C., Dien, B. S., Kennedy, G. J., and Cotta, M. A.  Response surface optimization of corn stover pretreatment using dilute phosphoric acid for enzymatic hydrolysis and ethanol production.  Bioresource Technol. 130:603-612. 2013.</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Chen, M.-H., Kaur, P., Dien, B. S., Below, F., Vincent, M. L., and Singh, V.  Use of tropical maize for bioethanol production.  World J. Microbiol. Biotechnol. 29:1509-1515</w:t>
      </w:r>
      <w:proofErr w:type="gramStart"/>
      <w:r w:rsidRPr="00BA07F6">
        <w:rPr>
          <w:rFonts w:ascii="Times New Roman" w:hAnsi="Times New Roman" w:cs="Times New Roman"/>
          <w:sz w:val="24"/>
          <w:szCs w:val="24"/>
        </w:rPr>
        <w:t>.  2013</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Hector, R. E., Dien, B. S., Cotta, M. A., and Mertens, J. A.  Growth and fermentation of D-xylose by </w:t>
      </w:r>
      <w:r w:rsidRPr="00BA07F6">
        <w:rPr>
          <w:rFonts w:ascii="Times New Roman" w:hAnsi="Times New Roman" w:cs="Times New Roman"/>
          <w:i/>
          <w:sz w:val="24"/>
          <w:szCs w:val="24"/>
        </w:rPr>
        <w:t>Saccharomyces cerevisiae</w:t>
      </w:r>
      <w:r w:rsidRPr="00BA07F6">
        <w:rPr>
          <w:rFonts w:ascii="Times New Roman" w:hAnsi="Times New Roman" w:cs="Times New Roman"/>
          <w:sz w:val="24"/>
          <w:szCs w:val="24"/>
        </w:rPr>
        <w:t xml:space="preserve"> expressing a novel D-xylose isomerase originating from the bacterium</w:t>
      </w:r>
      <w:r w:rsidRPr="00BA07F6">
        <w:rPr>
          <w:rFonts w:ascii="Times New Roman" w:hAnsi="Times New Roman" w:cs="Times New Roman"/>
          <w:i/>
          <w:sz w:val="24"/>
          <w:szCs w:val="24"/>
        </w:rPr>
        <w:t xml:space="preserve"> Prevotella ruminicola </w:t>
      </w:r>
      <w:r w:rsidRPr="00BA07F6">
        <w:rPr>
          <w:rFonts w:ascii="Times New Roman" w:hAnsi="Times New Roman" w:cs="Times New Roman"/>
          <w:sz w:val="24"/>
          <w:szCs w:val="24"/>
        </w:rPr>
        <w:t>TC2-24. Biotechnol. Biofuels 6:84.  2013.</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Jordan, D. B., Bowman, M. J., Braker, J. D., Dien, B. S., Hector, R. E., Lee, C. C., Mertens, J. A., and Wagschal, K. C.  Plant cell walls to ethanol.  Biochem. J. 442:247-252.  2012.</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lastRenderedPageBreak/>
        <w:t>Khullar, E., Dien, B. S., Rausch, K. D., Tumbleson, M. E., and Singh, V.  Effect of particle size on enzymatic hydrolysis of pretreated Miscanthus.  Ind. Crops Prod. 44:11-17</w:t>
      </w:r>
      <w:proofErr w:type="gramStart"/>
      <w:r w:rsidRPr="00BA07F6">
        <w:rPr>
          <w:rFonts w:ascii="Times New Roman" w:hAnsi="Times New Roman" w:cs="Times New Roman"/>
          <w:sz w:val="24"/>
          <w:szCs w:val="24"/>
        </w:rPr>
        <w:t>.  2013</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Klasson, K. T., Dien, B. S., and Hector, R. E.  Simultaneous detoxification, saccharification, and ethanol fermentation of weak-acid hydrolyzates.  Ind. Crops Prod. 49:292-298</w:t>
      </w:r>
      <w:proofErr w:type="gramStart"/>
      <w:r w:rsidRPr="00BA07F6">
        <w:rPr>
          <w:rFonts w:ascii="Times New Roman" w:hAnsi="Times New Roman" w:cs="Times New Roman"/>
          <w:sz w:val="24"/>
          <w:szCs w:val="24"/>
        </w:rPr>
        <w:t>.  2013</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proofErr w:type="gramStart"/>
      <w:r w:rsidRPr="00BA07F6">
        <w:rPr>
          <w:rFonts w:ascii="Times New Roman" w:hAnsi="Times New Roman" w:cs="Times New Roman"/>
          <w:sz w:val="24"/>
          <w:szCs w:val="24"/>
        </w:rPr>
        <w:t>Lan</w:t>
      </w:r>
      <w:proofErr w:type="gramEnd"/>
      <w:r w:rsidRPr="00BA07F6">
        <w:rPr>
          <w:rFonts w:ascii="Times New Roman" w:hAnsi="Times New Roman" w:cs="Times New Roman"/>
          <w:sz w:val="24"/>
          <w:szCs w:val="24"/>
        </w:rPr>
        <w:t>, T. Q., Gleisner, R., Zhu, J. Y., Dien, B. S., and Hector, R. E.  High titer ethanol production from SPORL-pretreated lodgepole pine by simultaneous enzymatic saccharification and combined fermentation.  Bioresource Technol. 127:291-297.  2013.</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Moser, B. R., Dien, B. S., Seliskar, D. M., and Gallagher, J. L.  Seashore mallow (</w:t>
      </w:r>
      <w:r w:rsidRPr="00BA07F6">
        <w:rPr>
          <w:rFonts w:ascii="Times New Roman" w:hAnsi="Times New Roman" w:cs="Times New Roman"/>
          <w:i/>
          <w:sz w:val="24"/>
          <w:szCs w:val="24"/>
        </w:rPr>
        <w:t>Kosteletzkya pentacarpos</w:t>
      </w:r>
      <w:r w:rsidRPr="00BA07F6">
        <w:rPr>
          <w:rFonts w:ascii="Times New Roman" w:hAnsi="Times New Roman" w:cs="Times New Roman"/>
          <w:sz w:val="24"/>
          <w:szCs w:val="24"/>
        </w:rPr>
        <w:t>) as a salt-tolerant feedstock for production of biodiesel and ethanol.  Renew. Energy. 50:833-839</w:t>
      </w:r>
      <w:proofErr w:type="gramStart"/>
      <w:r w:rsidRPr="00BA07F6">
        <w:rPr>
          <w:rFonts w:ascii="Times New Roman" w:hAnsi="Times New Roman" w:cs="Times New Roman"/>
          <w:sz w:val="24"/>
          <w:szCs w:val="24"/>
        </w:rPr>
        <w:t>.  2013</w:t>
      </w:r>
      <w:proofErr w:type="gramEnd"/>
      <w:r w:rsidRPr="00BA07F6">
        <w:rPr>
          <w:rFonts w:ascii="Times New Roman" w:hAnsi="Times New Roman" w:cs="Times New Roman"/>
          <w:sz w:val="24"/>
          <w:szCs w:val="24"/>
        </w:rPr>
        <w:t>.</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Vogel, K. P., Mitchell, R., Sarath, G., Jung, H. G., Dien, B. S., and Casler, M. D. Switchgrass biomass composition altered by six generations of divergent breeding for digestibility.  Crop Sci. 53:853-862.  2013.</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Dien, B. S., O’Bryan, P. J., Hector, R. E., Iten, L. B., Mitchell, R. B., Qureshi N., Gautam, S., Vogel, K. P., and Cotta, M. A.  Conversion of switchgrass to ethanol using dilute ammonium hydroxide pretreatment:  influence of ecotype and harvest maturity.  Environ. Technol. 34(13-14):1837-1848.  2013. </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Chen, M. H., Bowman, M. J., Dien, B. S., Rausch, K. D., Tumbleson, M. E., and Singh, V.  Autohydrolysis of </w:t>
      </w:r>
      <w:r w:rsidRPr="00BA07F6">
        <w:rPr>
          <w:rFonts w:ascii="Times New Roman" w:hAnsi="Times New Roman" w:cs="Times New Roman"/>
          <w:i/>
          <w:sz w:val="24"/>
          <w:szCs w:val="24"/>
        </w:rPr>
        <w:t>Miscanthus x giganteus</w:t>
      </w:r>
      <w:r w:rsidRPr="00BA07F6">
        <w:rPr>
          <w:rFonts w:ascii="Times New Roman" w:hAnsi="Times New Roman" w:cs="Times New Roman"/>
          <w:sz w:val="24"/>
          <w:szCs w:val="24"/>
        </w:rPr>
        <w:t xml:space="preserve"> for the production of xylooligosaccharides (XOS):   kinetics, characterization and recovery.  </w:t>
      </w:r>
      <w:r w:rsidRPr="00BA07F6">
        <w:rPr>
          <w:rFonts w:ascii="Times New Roman" w:hAnsi="Times New Roman" w:cs="Times New Roman"/>
          <w:iCs/>
          <w:sz w:val="24"/>
          <w:szCs w:val="24"/>
        </w:rPr>
        <w:t>Bioresource Technol</w:t>
      </w:r>
      <w:r w:rsidRPr="00BA07F6">
        <w:rPr>
          <w:rFonts w:ascii="Times New Roman" w:hAnsi="Times New Roman" w:cs="Times New Roman"/>
          <w:sz w:val="24"/>
          <w:szCs w:val="24"/>
        </w:rPr>
        <w:t>. 155C:359-365.  2013.</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Vaughn, S. F., Moser, B. R., Dien, B. S., Iten, L. B., Thompson, A. R.,         Seliskar, D. M., and Gallagher, J. L.  Seashore mallow (</w:t>
      </w:r>
      <w:r w:rsidRPr="00BA07F6">
        <w:rPr>
          <w:rFonts w:ascii="Times New Roman" w:hAnsi="Times New Roman" w:cs="Times New Roman"/>
          <w:i/>
          <w:sz w:val="24"/>
          <w:szCs w:val="24"/>
        </w:rPr>
        <w:t>Kosteletzkya pentacarpos</w:t>
      </w:r>
      <w:r w:rsidRPr="00BA07F6">
        <w:rPr>
          <w:rFonts w:ascii="Times New Roman" w:hAnsi="Times New Roman" w:cs="Times New Roman"/>
          <w:sz w:val="24"/>
          <w:szCs w:val="24"/>
        </w:rPr>
        <w:t xml:space="preserve">) stems as a feedstock for biodegradable absorbents.  </w:t>
      </w:r>
      <w:r w:rsidRPr="00BA07F6">
        <w:rPr>
          <w:rFonts w:ascii="Times New Roman" w:hAnsi="Times New Roman" w:cs="Times New Roman"/>
          <w:iCs/>
          <w:sz w:val="24"/>
          <w:szCs w:val="24"/>
        </w:rPr>
        <w:t>Biomass Bioenergy</w:t>
      </w:r>
      <w:r w:rsidRPr="00BA07F6">
        <w:rPr>
          <w:rFonts w:ascii="Times New Roman" w:hAnsi="Times New Roman" w:cs="Times New Roman"/>
          <w:sz w:val="24"/>
          <w:szCs w:val="24"/>
        </w:rPr>
        <w:t xml:space="preserve"> 59:300-305. 2103.</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Zhu, Y., Luo, X., Leu,S-Y., Wu, X., Gleisner, R., Dien, B. S., Hector, R. E.,    Yang, D., Qiu, X., Horn, E., and Negron, J.  Bioconversion of beetle-killed lodgepole pine using SPORL:  process scale-up design, lignin coproduct, and high solids fermentation without detoxification.  Ind. Eng. Chem. Res. 52:16057-16065. 2103.</w:t>
      </w:r>
    </w:p>
    <w:p w:rsidR="00595866" w:rsidRPr="00BA07F6" w:rsidRDefault="00595866" w:rsidP="000A0D28">
      <w:pPr>
        <w:pStyle w:val="ListParagraph"/>
        <w:numPr>
          <w:ilvl w:val="0"/>
          <w:numId w:val="14"/>
        </w:numPr>
        <w:autoSpaceDE w:val="0"/>
        <w:autoSpaceDN w:val="0"/>
        <w:adjustRightInd w:val="0"/>
        <w:spacing w:after="0" w:line="240" w:lineRule="auto"/>
        <w:ind w:left="0"/>
        <w:rPr>
          <w:rFonts w:ascii="Times New Roman" w:hAnsi="Times New Roman" w:cs="Times New Roman"/>
          <w:sz w:val="24"/>
          <w:szCs w:val="24"/>
        </w:rPr>
      </w:pPr>
      <w:r w:rsidRPr="00BA07F6">
        <w:rPr>
          <w:rFonts w:ascii="Times New Roman" w:hAnsi="Times New Roman" w:cs="Times New Roman"/>
          <w:sz w:val="24"/>
          <w:szCs w:val="24"/>
        </w:rPr>
        <w:t xml:space="preserve">Slininger, P. J., Dien, B. S., Lomont, J. M., Bothast, R. J., Ladisch, M. R., and Okos, M. R.  Evaluation of a kinetic model for computer simulation of growth and fermentation by </w:t>
      </w:r>
      <w:r w:rsidRPr="00BA07F6">
        <w:rPr>
          <w:rFonts w:ascii="Times New Roman" w:hAnsi="Times New Roman" w:cs="Times New Roman"/>
          <w:i/>
          <w:sz w:val="24"/>
          <w:szCs w:val="24"/>
        </w:rPr>
        <w:t>Scheffersomyces (Pichia) stipitis</w:t>
      </w:r>
      <w:r w:rsidRPr="00BA07F6">
        <w:rPr>
          <w:rFonts w:ascii="Times New Roman" w:hAnsi="Times New Roman" w:cs="Times New Roman"/>
          <w:sz w:val="24"/>
          <w:szCs w:val="24"/>
        </w:rPr>
        <w:t xml:space="preserve"> fed D-xylose. Biotech. Bioeng.  (</w:t>
      </w:r>
      <w:proofErr w:type="gramStart"/>
      <w:r w:rsidRPr="00BA07F6">
        <w:rPr>
          <w:rFonts w:ascii="Times New Roman" w:hAnsi="Times New Roman" w:cs="Times New Roman"/>
          <w:sz w:val="24"/>
          <w:szCs w:val="24"/>
        </w:rPr>
        <w:t>accepted</w:t>
      </w:r>
      <w:proofErr w:type="gramEnd"/>
      <w:r w:rsidRPr="00BA07F6">
        <w:rPr>
          <w:rFonts w:ascii="Times New Roman" w:hAnsi="Times New Roman" w:cs="Times New Roman"/>
          <w:sz w:val="24"/>
          <w:szCs w:val="24"/>
        </w:rPr>
        <w:t>:  March 2014).</w:t>
      </w:r>
    </w:p>
    <w:p w:rsidR="00595866" w:rsidRPr="00BA07F6" w:rsidRDefault="00595866" w:rsidP="00436B70">
      <w:pPr>
        <w:spacing w:after="0" w:line="240" w:lineRule="auto"/>
        <w:rPr>
          <w:rFonts w:ascii="Times New Roman" w:hAnsi="Times New Roman" w:cs="Times New Roman"/>
          <w:sz w:val="24"/>
          <w:szCs w:val="24"/>
        </w:rPr>
      </w:pPr>
    </w:p>
    <w:p w:rsidR="00BA07F6" w:rsidRPr="00BA07F6" w:rsidRDefault="00BA07F6">
      <w:pPr>
        <w:rPr>
          <w:rFonts w:ascii="Times New Roman" w:hAnsi="Times New Roman" w:cs="Times New Roman"/>
          <w:sz w:val="24"/>
          <w:szCs w:val="24"/>
        </w:rPr>
      </w:pPr>
      <w:r w:rsidRPr="00BA07F6">
        <w:rPr>
          <w:rFonts w:ascii="Times New Roman" w:hAnsi="Times New Roman" w:cs="Times New Roman"/>
          <w:sz w:val="24"/>
          <w:szCs w:val="24"/>
        </w:rPr>
        <w:br w:type="page"/>
      </w:r>
    </w:p>
    <w:p w:rsidR="00BA07F6" w:rsidRPr="00BA07F6" w:rsidRDefault="00BA07F6" w:rsidP="00BA07F6">
      <w:pPr>
        <w:spacing w:after="0" w:line="240" w:lineRule="auto"/>
        <w:ind w:left="720" w:hanging="720"/>
        <w:rPr>
          <w:rFonts w:ascii="Times New Roman" w:hAnsi="Times New Roman" w:cs="Times New Roman"/>
          <w:b/>
          <w:bCs/>
          <w:sz w:val="24"/>
          <w:szCs w:val="24"/>
        </w:rPr>
      </w:pPr>
      <w:r w:rsidRPr="00BA07F6">
        <w:rPr>
          <w:rFonts w:ascii="Times New Roman" w:hAnsi="Times New Roman" w:cs="Times New Roman"/>
          <w:b/>
          <w:bCs/>
          <w:sz w:val="24"/>
          <w:szCs w:val="24"/>
        </w:rPr>
        <w:lastRenderedPageBreak/>
        <w:t>Pasture Systems and Watershed Management Research Unit, University Park, PA</w:t>
      </w:r>
    </w:p>
    <w:p w:rsidR="00BA07F6" w:rsidRPr="00BA07F6" w:rsidRDefault="00BA07F6" w:rsidP="00BA07F6">
      <w:pPr>
        <w:spacing w:after="0" w:line="240" w:lineRule="auto"/>
        <w:ind w:left="720" w:hanging="720"/>
        <w:rPr>
          <w:rFonts w:ascii="Times New Roman" w:hAnsi="Times New Roman" w:cs="Times New Roman"/>
          <w:bCs/>
          <w:sz w:val="24"/>
          <w:szCs w:val="24"/>
        </w:rPr>
      </w:pPr>
      <w:r w:rsidRPr="00BA07F6">
        <w:rPr>
          <w:rFonts w:ascii="Times New Roman" w:hAnsi="Times New Roman" w:cs="Times New Roman"/>
          <w:bCs/>
          <w:sz w:val="24"/>
          <w:szCs w:val="24"/>
        </w:rPr>
        <w:t>Project Title: Multifunctional Farms and Landscapes to Enhance Ecosystem Services</w:t>
      </w:r>
    </w:p>
    <w:p w:rsidR="00BA07F6" w:rsidRPr="00BA07F6" w:rsidRDefault="00BA07F6" w:rsidP="00BA07F6">
      <w:pPr>
        <w:spacing w:after="0" w:line="240" w:lineRule="auto"/>
        <w:ind w:left="720" w:hanging="720"/>
        <w:rPr>
          <w:rFonts w:ascii="Times New Roman" w:hAnsi="Times New Roman" w:cs="Times New Roman"/>
          <w:bCs/>
          <w:sz w:val="24"/>
          <w:szCs w:val="24"/>
        </w:rPr>
      </w:pPr>
      <w:r w:rsidRPr="00BA07F6">
        <w:rPr>
          <w:rFonts w:ascii="Times New Roman" w:hAnsi="Times New Roman" w:cs="Times New Roman"/>
          <w:bCs/>
          <w:sz w:val="24"/>
          <w:szCs w:val="24"/>
        </w:rPr>
        <w:t>Project Number: 1902-21000-008-00D</w:t>
      </w:r>
    </w:p>
    <w:p w:rsidR="00BA07F6" w:rsidRDefault="00BA07F6" w:rsidP="00BA07F6">
      <w:pPr>
        <w:spacing w:after="0" w:line="240" w:lineRule="auto"/>
        <w:rPr>
          <w:rFonts w:ascii="Times New Roman" w:hAnsi="Times New Roman" w:cs="Times New Roman"/>
          <w:sz w:val="24"/>
          <w:szCs w:val="24"/>
          <w:u w:val="single"/>
        </w:rPr>
      </w:pPr>
    </w:p>
    <w:p w:rsidR="007F722A" w:rsidRPr="007F722A" w:rsidRDefault="007F722A" w:rsidP="00BA07F6">
      <w:pPr>
        <w:spacing w:after="0" w:line="240" w:lineRule="auto"/>
        <w:rPr>
          <w:rFonts w:ascii="Times New Roman" w:hAnsi="Times New Roman" w:cs="Times New Roman"/>
          <w:b/>
          <w:sz w:val="24"/>
          <w:szCs w:val="24"/>
          <w:u w:val="single"/>
        </w:rPr>
      </w:pPr>
      <w:r w:rsidRPr="007F722A">
        <w:rPr>
          <w:rFonts w:ascii="Times New Roman" w:hAnsi="Times New Roman" w:cs="Times New Roman"/>
          <w:b/>
          <w:sz w:val="24"/>
          <w:szCs w:val="24"/>
          <w:u w:val="single"/>
        </w:rPr>
        <w:t>Accomplishments</w:t>
      </w:r>
    </w:p>
    <w:p w:rsidR="00BA07F6" w:rsidRPr="00BA07F6" w:rsidRDefault="00BA07F6" w:rsidP="00BA07F6">
      <w:pPr>
        <w:spacing w:after="0" w:line="240" w:lineRule="auto"/>
        <w:rPr>
          <w:rFonts w:ascii="Times New Roman" w:hAnsi="Times New Roman" w:cs="Times New Roman"/>
          <w:sz w:val="24"/>
          <w:szCs w:val="24"/>
        </w:rPr>
      </w:pPr>
      <w:proofErr w:type="gramStart"/>
      <w:r w:rsidRPr="00BA07F6">
        <w:rPr>
          <w:rFonts w:ascii="Times New Roman" w:hAnsi="Times New Roman" w:cs="Times New Roman"/>
          <w:b/>
          <w:sz w:val="24"/>
          <w:szCs w:val="24"/>
        </w:rPr>
        <w:t>Potential for biofuel production from Northeastern CRP lands.</w:t>
      </w:r>
      <w:proofErr w:type="gramEnd"/>
      <w:r w:rsidRPr="00BA07F6">
        <w:rPr>
          <w:rFonts w:ascii="Times New Roman" w:hAnsi="Times New Roman" w:cs="Times New Roman"/>
          <w:sz w:val="24"/>
          <w:szCs w:val="24"/>
        </w:rPr>
        <w:t xml:space="preserve">  Concerns about finding sufficient land for biofuel production has experts eyeing marginal croplands that have been placed in the Conservation Reserve Program (CRP). An extensive study by ARS scientists of grassland sites across major Northeastern ecoregions determined the </w:t>
      </w:r>
      <w:r w:rsidR="001D6D3A">
        <w:rPr>
          <w:rFonts w:ascii="Times New Roman" w:hAnsi="Times New Roman" w:cs="Times New Roman"/>
          <w:sz w:val="24"/>
          <w:szCs w:val="24"/>
        </w:rPr>
        <w:t>e</w:t>
      </w:r>
      <w:r w:rsidRPr="00BA07F6">
        <w:rPr>
          <w:rFonts w:ascii="Times New Roman" w:hAnsi="Times New Roman" w:cs="Times New Roman"/>
          <w:sz w:val="24"/>
          <w:szCs w:val="24"/>
        </w:rPr>
        <w:t>ffects plant specie</w:t>
      </w:r>
      <w:r w:rsidR="003C6FD4">
        <w:rPr>
          <w:rFonts w:ascii="Times New Roman" w:hAnsi="Times New Roman" w:cs="Times New Roman"/>
          <w:sz w:val="24"/>
          <w:szCs w:val="24"/>
        </w:rPr>
        <w:t>s composition, diversity, above-</w:t>
      </w:r>
      <w:r w:rsidRPr="00BA07F6">
        <w:rPr>
          <w:rFonts w:ascii="Times New Roman" w:hAnsi="Times New Roman" w:cs="Times New Roman"/>
          <w:sz w:val="24"/>
          <w:szCs w:val="24"/>
        </w:rPr>
        <w:t>ground biomass, and chemical composition had on potential biofuel yield. This study showed that CRP lands with a high proportion of native warm-season prairie grasses have the potential to produce more than 600 gallons of ethanol per acre while still maintaining the ecological benefits of</w:t>
      </w:r>
      <w:r w:rsidR="007F722A">
        <w:rPr>
          <w:rFonts w:ascii="Times New Roman" w:hAnsi="Times New Roman" w:cs="Times New Roman"/>
          <w:sz w:val="24"/>
          <w:szCs w:val="24"/>
        </w:rPr>
        <w:t xml:space="preserve"> grasslands</w:t>
      </w:r>
      <w:r w:rsidRPr="00BA07F6">
        <w:rPr>
          <w:rFonts w:ascii="Times New Roman" w:hAnsi="Times New Roman" w:cs="Times New Roman"/>
          <w:sz w:val="24"/>
          <w:szCs w:val="24"/>
        </w:rPr>
        <w:t>.</w:t>
      </w:r>
    </w:p>
    <w:p w:rsidR="00BA07F6" w:rsidRPr="00BA07F6" w:rsidRDefault="00BA07F6" w:rsidP="00BA07F6">
      <w:pPr>
        <w:spacing w:after="0" w:line="240" w:lineRule="auto"/>
        <w:rPr>
          <w:rFonts w:ascii="Times New Roman" w:hAnsi="Times New Roman" w:cs="Times New Roman"/>
          <w:sz w:val="24"/>
          <w:szCs w:val="24"/>
        </w:rPr>
      </w:pPr>
    </w:p>
    <w:p w:rsidR="00BA07F6" w:rsidRPr="00BA07F6" w:rsidRDefault="00BA07F6" w:rsidP="00BA07F6">
      <w:pPr>
        <w:spacing w:after="0" w:line="240" w:lineRule="auto"/>
        <w:rPr>
          <w:rFonts w:ascii="Times New Roman" w:hAnsi="Times New Roman" w:cs="Times New Roman"/>
          <w:sz w:val="24"/>
          <w:szCs w:val="24"/>
        </w:rPr>
      </w:pPr>
      <w:proofErr w:type="gramStart"/>
      <w:r w:rsidRPr="00BA07F6">
        <w:rPr>
          <w:rFonts w:ascii="Times New Roman" w:hAnsi="Times New Roman" w:cs="Times New Roman"/>
          <w:b/>
          <w:sz w:val="24"/>
          <w:szCs w:val="24"/>
        </w:rPr>
        <w:t>Switchgrass still productive after 20 years of management.</w:t>
      </w:r>
      <w:proofErr w:type="gramEnd"/>
      <w:r w:rsidRPr="00BA07F6">
        <w:rPr>
          <w:rFonts w:ascii="Times New Roman" w:hAnsi="Times New Roman" w:cs="Times New Roman"/>
          <w:sz w:val="24"/>
          <w:szCs w:val="24"/>
        </w:rPr>
        <w:t xml:space="preserve">  Switchgrass, a native warm-season perennial grass, has received extraordinary attention as a candidate cellulosic bioenergy crop. Despite being native, there is little information on its long-term (&gt;10 years) persistence and performance. USDA-ARS scientists in University Park, PA measured the biomass yields and plant density of experimental switchgrass germplasm and the standard cultivar Cave-in-Rock after 20 years of management. Biomass yields of all switchgrasses were stable and stand density was relative high after 20 years demonstrating the long-term sustainability of switchgrass as a bioenergy crop. These are the first long-term data on the experimental germplasm (since released as the cultivars BoMaster and Peformer by ARS in Raleigh, NC) and indicate that southerly adapted lowland cultivars can provide diversity in cultivar choices for switchgrass bioenergy production in the northeastern U.S. (Sanderson, 2010). BoMaster and Performer are now marketed by Ernst Conservation Seeds in Meadville, Pennsylvania.</w:t>
      </w:r>
    </w:p>
    <w:p w:rsidR="00BA07F6" w:rsidRPr="00BA07F6" w:rsidRDefault="00BA07F6" w:rsidP="00BA07F6">
      <w:pPr>
        <w:spacing w:after="0" w:line="240" w:lineRule="auto"/>
        <w:rPr>
          <w:rFonts w:ascii="Times New Roman" w:hAnsi="Times New Roman" w:cs="Times New Roman"/>
          <w:sz w:val="24"/>
          <w:szCs w:val="24"/>
        </w:rPr>
      </w:pPr>
    </w:p>
    <w:p w:rsidR="00BA07F6" w:rsidRPr="00BA07F6" w:rsidRDefault="00BA07F6" w:rsidP="00BA07F6">
      <w:pPr>
        <w:spacing w:after="0" w:line="240" w:lineRule="auto"/>
        <w:rPr>
          <w:rFonts w:ascii="Times New Roman" w:hAnsi="Times New Roman" w:cs="Times New Roman"/>
          <w:sz w:val="24"/>
          <w:szCs w:val="24"/>
        </w:rPr>
      </w:pPr>
      <w:proofErr w:type="gramStart"/>
      <w:r w:rsidRPr="00BA07F6">
        <w:rPr>
          <w:rFonts w:ascii="Times New Roman" w:hAnsi="Times New Roman" w:cs="Times New Roman"/>
          <w:b/>
          <w:sz w:val="24"/>
          <w:szCs w:val="24"/>
        </w:rPr>
        <w:t>Carbon sequestration potential of a switchgrass bioenergy crop.</w:t>
      </w:r>
      <w:proofErr w:type="gramEnd"/>
      <w:r w:rsidRPr="00BA07F6">
        <w:rPr>
          <w:rFonts w:ascii="Times New Roman" w:hAnsi="Times New Roman" w:cs="Times New Roman"/>
          <w:sz w:val="24"/>
          <w:szCs w:val="24"/>
        </w:rPr>
        <w:t xml:space="preserve"> Switchgrass is an important bioenergy crop with the potential to provide a reliable supply of renewable energy while also removing carbon dioxide from the atmosphere and sequestering it in the soil. ARS scientists at University Park monitored biomass production and carbon dioxide fluxes during the first four years following switchgrass establishment. Averaged over the first four years of production, this switchgrass field was a net sink of 142 g CO2 m-2 yr-1 (39 g C m-2 yr-1). Photosynthetic C uptake, ecosystem respiration and evapotranspiration were all lower than results commonly observed in the Midwest, primarily due to lower growing-season temperature and lower available solar radiation (Skinner and Adler, 2010). In addition to their primary function as a source of renewable energy, switchgrass bioenergy crops in the northeastern USA can sequester carbon dioxide during, at least, the first few years following establishment.</w:t>
      </w:r>
    </w:p>
    <w:p w:rsidR="00BA07F6" w:rsidRPr="00BA07F6" w:rsidRDefault="00BA07F6" w:rsidP="00BA07F6">
      <w:pPr>
        <w:spacing w:after="0" w:line="240" w:lineRule="auto"/>
        <w:rPr>
          <w:rFonts w:ascii="Times New Roman" w:hAnsi="Times New Roman" w:cs="Times New Roman"/>
          <w:sz w:val="24"/>
          <w:szCs w:val="24"/>
        </w:rPr>
      </w:pPr>
    </w:p>
    <w:p w:rsidR="00BA07F6" w:rsidRPr="00BA07F6" w:rsidRDefault="00BA07F6" w:rsidP="00BA07F6">
      <w:pPr>
        <w:spacing w:after="0" w:line="240" w:lineRule="auto"/>
        <w:rPr>
          <w:rFonts w:ascii="Times New Roman" w:hAnsi="Times New Roman" w:cs="Times New Roman"/>
          <w:sz w:val="24"/>
          <w:szCs w:val="24"/>
        </w:rPr>
      </w:pPr>
      <w:r w:rsidRPr="00BA07F6">
        <w:rPr>
          <w:rFonts w:ascii="Times New Roman" w:hAnsi="Times New Roman" w:cs="Times New Roman"/>
          <w:b/>
          <w:sz w:val="24"/>
          <w:szCs w:val="24"/>
        </w:rPr>
        <w:t xml:space="preserve">Switchgrass establishment date and weed control method affect yield. </w:t>
      </w:r>
      <w:r w:rsidRPr="00BA07F6">
        <w:rPr>
          <w:rFonts w:ascii="Times New Roman" w:hAnsi="Times New Roman" w:cs="Times New Roman"/>
          <w:sz w:val="24"/>
          <w:szCs w:val="24"/>
        </w:rPr>
        <w:t xml:space="preserve">Controlling weeds is important for accelerating biomass production from </w:t>
      </w:r>
      <w:proofErr w:type="gramStart"/>
      <w:r w:rsidRPr="00BA07F6">
        <w:rPr>
          <w:rFonts w:ascii="Times New Roman" w:hAnsi="Times New Roman" w:cs="Times New Roman"/>
          <w:sz w:val="24"/>
          <w:szCs w:val="24"/>
        </w:rPr>
        <w:t>switchgrass,</w:t>
      </w:r>
      <w:proofErr w:type="gramEnd"/>
      <w:r w:rsidRPr="00BA07F6">
        <w:rPr>
          <w:rFonts w:ascii="Times New Roman" w:hAnsi="Times New Roman" w:cs="Times New Roman"/>
          <w:sz w:val="24"/>
          <w:szCs w:val="24"/>
        </w:rPr>
        <w:t xml:space="preserve"> however, since it is a new bioenergy crop, few chemical weed management options are available. We tested both approved and new chemicals and establishment time as methods to control weeds. Agricultural Research Service (ARS) and Penn State University scientists found that when a combination of new and approved chemicals were used to control weeds, the earlier seeding date yielded more biomass. However, with a later seeding date, when weed pressure was lower, all treatment methods were </w:t>
      </w:r>
      <w:r w:rsidRPr="00BA07F6">
        <w:rPr>
          <w:rFonts w:ascii="Times New Roman" w:hAnsi="Times New Roman" w:cs="Times New Roman"/>
          <w:sz w:val="24"/>
          <w:szCs w:val="24"/>
        </w:rPr>
        <w:lastRenderedPageBreak/>
        <w:t>equally effective. This study highlights the importance of identifying new weed management strategies to maximize the y</w:t>
      </w:r>
      <w:r w:rsidR="007F722A">
        <w:rPr>
          <w:rFonts w:ascii="Times New Roman" w:hAnsi="Times New Roman" w:cs="Times New Roman"/>
          <w:sz w:val="24"/>
          <w:szCs w:val="24"/>
        </w:rPr>
        <w:t>ields of switchgrass.</w:t>
      </w:r>
    </w:p>
    <w:p w:rsidR="00BA07F6" w:rsidRPr="00BA07F6" w:rsidRDefault="00BA07F6" w:rsidP="00BA07F6">
      <w:pPr>
        <w:spacing w:after="0" w:line="240" w:lineRule="auto"/>
        <w:rPr>
          <w:rFonts w:ascii="Times New Roman" w:hAnsi="Times New Roman" w:cs="Times New Roman"/>
          <w:sz w:val="24"/>
          <w:szCs w:val="24"/>
        </w:rPr>
      </w:pPr>
    </w:p>
    <w:p w:rsidR="00BA07F6" w:rsidRPr="00BA07F6" w:rsidRDefault="00BA07F6" w:rsidP="00BA07F6">
      <w:pPr>
        <w:spacing w:after="0" w:line="240" w:lineRule="auto"/>
        <w:rPr>
          <w:rFonts w:ascii="Times New Roman" w:hAnsi="Times New Roman" w:cs="Times New Roman"/>
          <w:sz w:val="24"/>
          <w:szCs w:val="24"/>
        </w:rPr>
      </w:pPr>
      <w:proofErr w:type="gramStart"/>
      <w:r w:rsidRPr="00BA07F6">
        <w:rPr>
          <w:rFonts w:ascii="Times New Roman" w:hAnsi="Times New Roman" w:cs="Times New Roman"/>
          <w:b/>
          <w:sz w:val="24"/>
          <w:szCs w:val="24"/>
        </w:rPr>
        <w:t>GHG mitigation strategies for bioenergy feedstock production.</w:t>
      </w:r>
      <w:proofErr w:type="gramEnd"/>
      <w:r w:rsidRPr="00BA07F6">
        <w:rPr>
          <w:rFonts w:ascii="Times New Roman" w:hAnsi="Times New Roman" w:cs="Times New Roman"/>
          <w:b/>
          <w:sz w:val="24"/>
          <w:szCs w:val="24"/>
        </w:rPr>
        <w:t xml:space="preserve"> </w:t>
      </w:r>
      <w:r w:rsidRPr="00BA07F6">
        <w:rPr>
          <w:rFonts w:ascii="Times New Roman" w:hAnsi="Times New Roman" w:cs="Times New Roman"/>
          <w:sz w:val="24"/>
          <w:szCs w:val="24"/>
        </w:rPr>
        <w:t>State and federal regulations reward innovation for improvements in the life cycle greenhouse gas (GHG) emissions of the fuel pathway and the type of feedstock chosen for conversion to biofuel. However, there is not an incentive strategy in place to reward the further reduction of GHG emissions from production of a particular feedstock. Agricultural Research Service (ARS), National Renewable Energy Laboratory, Drexel University, and DuPont scientists reviewed and analyzed data from GHG life cycle assessments, demonstrating that feedstock production can contribute more than 50% of the total GHG emissions. Instead of tracking all the components of life cycle GHG emissions in feedstock production, which would be overwhelming, we identified the most important components contributing to GHG emissions which have potential for mitigation, N fertilizer material, N</w:t>
      </w:r>
      <w:r w:rsidRPr="00BA07F6">
        <w:rPr>
          <w:rFonts w:ascii="Times New Roman" w:hAnsi="Times New Roman" w:cs="Times New Roman"/>
          <w:sz w:val="24"/>
          <w:szCs w:val="24"/>
          <w:vertAlign w:val="subscript"/>
        </w:rPr>
        <w:t>2</w:t>
      </w:r>
      <w:r w:rsidRPr="00BA07F6">
        <w:rPr>
          <w:rFonts w:ascii="Times New Roman" w:hAnsi="Times New Roman" w:cs="Times New Roman"/>
          <w:sz w:val="24"/>
          <w:szCs w:val="24"/>
        </w:rPr>
        <w:t xml:space="preserve">O emissions, and tillage impact on soil carbon. This study provides a practical path forward to capture further reductions in life cycle GHG emissions by adopting the identified mitigation </w:t>
      </w:r>
      <w:r w:rsidR="007F722A">
        <w:rPr>
          <w:rFonts w:ascii="Times New Roman" w:hAnsi="Times New Roman" w:cs="Times New Roman"/>
          <w:sz w:val="24"/>
          <w:szCs w:val="24"/>
        </w:rPr>
        <w:t>strategies.</w:t>
      </w:r>
    </w:p>
    <w:p w:rsidR="00BA07F6" w:rsidRPr="00BA07F6" w:rsidRDefault="00BA07F6" w:rsidP="00BA07F6">
      <w:pPr>
        <w:spacing w:after="0" w:line="240" w:lineRule="auto"/>
        <w:rPr>
          <w:rFonts w:ascii="Times New Roman" w:hAnsi="Times New Roman" w:cs="Times New Roman"/>
          <w:sz w:val="24"/>
          <w:szCs w:val="24"/>
        </w:rPr>
      </w:pPr>
    </w:p>
    <w:p w:rsidR="00BA07F6" w:rsidRPr="00BA07F6" w:rsidRDefault="00BA07F6" w:rsidP="00BA07F6">
      <w:pPr>
        <w:spacing w:after="0" w:line="240" w:lineRule="auto"/>
        <w:rPr>
          <w:rFonts w:ascii="Times New Roman" w:hAnsi="Times New Roman" w:cs="Times New Roman"/>
          <w:sz w:val="24"/>
          <w:szCs w:val="24"/>
        </w:rPr>
      </w:pPr>
      <w:r w:rsidRPr="00BA07F6">
        <w:rPr>
          <w:rFonts w:ascii="Times New Roman" w:hAnsi="Times New Roman" w:cs="Times New Roman"/>
          <w:b/>
          <w:sz w:val="24"/>
          <w:szCs w:val="24"/>
        </w:rPr>
        <w:t xml:space="preserve">Savings achieved when displacing fuel oil with densified switchgrass. </w:t>
      </w:r>
      <w:r w:rsidRPr="00BA07F6">
        <w:rPr>
          <w:rFonts w:ascii="Times New Roman" w:hAnsi="Times New Roman" w:cs="Times New Roman"/>
          <w:sz w:val="24"/>
          <w:szCs w:val="24"/>
        </w:rPr>
        <w:t>Many studies focus on quantifying the life cycle greenhouse gas (GHG) emissions of biofuel use without consid</w:t>
      </w:r>
      <w:r w:rsidR="00A01738">
        <w:rPr>
          <w:rFonts w:ascii="Times New Roman" w:hAnsi="Times New Roman" w:cs="Times New Roman"/>
          <w:sz w:val="24"/>
          <w:szCs w:val="24"/>
        </w:rPr>
        <w:t>ering the economic implications. G</w:t>
      </w:r>
      <w:r w:rsidRPr="00BA07F6">
        <w:rPr>
          <w:rFonts w:ascii="Times New Roman" w:hAnsi="Times New Roman" w:cs="Times New Roman"/>
          <w:sz w:val="24"/>
          <w:szCs w:val="24"/>
        </w:rPr>
        <w:t>iven that biomass is a limited resource, we consider both in evaluating its displacement of fuel oil, natural gas, and coal. Agricultural Research Service (ARS), Drexel University, and Penn State University scientists found that switchgrass 1) was a cheaper fuel than fuel oil (could save consumers in NE US $2.3 – $3.9 billion annually), 2) displaces more than twice as much petroleum when replacing fuel oil compared with gasoline, and 3) is a cheaper GHG mitigation strategy when it replaces fuel oil rather than electricity in the NE US (reduces GHGs at a cost savings of $10 – 11.6 billion annually). This study highlights the importance of explicitly targeting GHG reductions and petroleum offsets so biomass is not distributed towards more expensive options, such as the electricity sectors as with RPS leg</w:t>
      </w:r>
      <w:r w:rsidR="007F722A">
        <w:rPr>
          <w:rFonts w:ascii="Times New Roman" w:hAnsi="Times New Roman" w:cs="Times New Roman"/>
          <w:sz w:val="24"/>
          <w:szCs w:val="24"/>
        </w:rPr>
        <w:t>islations.</w:t>
      </w:r>
    </w:p>
    <w:p w:rsidR="00BA07F6" w:rsidRPr="00BA07F6" w:rsidRDefault="00BA07F6" w:rsidP="00BA07F6">
      <w:pPr>
        <w:spacing w:after="0" w:line="240" w:lineRule="auto"/>
        <w:rPr>
          <w:rFonts w:ascii="Times New Roman" w:hAnsi="Times New Roman" w:cs="Times New Roman"/>
          <w:sz w:val="24"/>
          <w:szCs w:val="24"/>
        </w:rPr>
      </w:pPr>
    </w:p>
    <w:p w:rsidR="00BA07F6" w:rsidRPr="00BA07F6" w:rsidRDefault="00BA07F6" w:rsidP="00BA07F6">
      <w:pPr>
        <w:spacing w:after="0" w:line="240" w:lineRule="auto"/>
        <w:rPr>
          <w:rFonts w:ascii="Times New Roman" w:hAnsi="Times New Roman" w:cs="Times New Roman"/>
          <w:sz w:val="24"/>
          <w:szCs w:val="24"/>
        </w:rPr>
      </w:pPr>
      <w:proofErr w:type="gramStart"/>
      <w:r w:rsidRPr="00BA07F6">
        <w:rPr>
          <w:rFonts w:ascii="Times New Roman" w:hAnsi="Times New Roman" w:cs="Times New Roman"/>
          <w:b/>
          <w:sz w:val="24"/>
          <w:szCs w:val="24"/>
        </w:rPr>
        <w:t>Reducing the carbon footprint of cellulosic ethanol.</w:t>
      </w:r>
      <w:proofErr w:type="gramEnd"/>
      <w:r w:rsidRPr="00BA07F6">
        <w:rPr>
          <w:rFonts w:ascii="Times New Roman" w:hAnsi="Times New Roman" w:cs="Times New Roman"/>
          <w:sz w:val="24"/>
          <w:szCs w:val="24"/>
        </w:rPr>
        <w:t xml:space="preserve"> After producing ethanol from crop residues such as corn stover and straw, a slowly decomposing byproduct remains which is typically burned for energy recovery, but harvesting crop residues can result in decreased crop yields and soil carbon levels. Agricultural Research Service (ARS) and Drexel University scientists compared the current practice of burning this residue, to applying it back to the land. They found that although most studies have recommended burning this material to generate electricity for the biorefinery, applying it to the land instead resulted in ethanol with the lowest greenhouse gas footprint and could be cheaper for farmers and the biorefinery. This finding could help the industry evaluate the different markets for byproducts produced at the biorefinery, considering both the economic and envi</w:t>
      </w:r>
      <w:r w:rsidR="007F722A">
        <w:rPr>
          <w:rFonts w:ascii="Times New Roman" w:hAnsi="Times New Roman" w:cs="Times New Roman"/>
          <w:sz w:val="24"/>
          <w:szCs w:val="24"/>
        </w:rPr>
        <w:t>ronmental impacts.</w:t>
      </w:r>
    </w:p>
    <w:p w:rsidR="00BA07F6" w:rsidRPr="00BA07F6" w:rsidRDefault="00BA07F6" w:rsidP="00BA07F6">
      <w:pPr>
        <w:spacing w:after="0" w:line="240" w:lineRule="auto"/>
        <w:ind w:hanging="360"/>
        <w:rPr>
          <w:rFonts w:ascii="Times New Roman" w:hAnsi="Times New Roman" w:cs="Times New Roman"/>
          <w:sz w:val="24"/>
          <w:szCs w:val="24"/>
        </w:rPr>
      </w:pPr>
    </w:p>
    <w:p w:rsidR="00BA07F6" w:rsidRPr="00BA07F6" w:rsidRDefault="00BA07F6" w:rsidP="00BA07F6">
      <w:pPr>
        <w:spacing w:after="0" w:line="240" w:lineRule="auto"/>
        <w:rPr>
          <w:rFonts w:ascii="Times New Roman" w:hAnsi="Times New Roman" w:cs="Times New Roman"/>
          <w:sz w:val="24"/>
          <w:szCs w:val="24"/>
        </w:rPr>
      </w:pPr>
      <w:r w:rsidRPr="00BA07F6">
        <w:rPr>
          <w:rFonts w:ascii="Times New Roman" w:hAnsi="Times New Roman" w:cs="Times New Roman"/>
          <w:b/>
          <w:sz w:val="24"/>
          <w:szCs w:val="24"/>
          <w:u w:val="single"/>
        </w:rPr>
        <w:t>Funded Bioenergy Grants</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2008-2013. USDA-NIFA, Biomass Research and Development Initiative. US Native Grass Breeding Consortium to Identify Regional Optimum Biomass Productivity on Marginal Land. (Co-PI) $971,799. </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lastRenderedPageBreak/>
        <w:t xml:space="preserve">2008-2013. USDOE Sun Grant Initiative. Regional Biomass Feedstock Partnership – Corn Stover Residue Removal. (Co-PI). $230,000. </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2008-2010. US Department of Transportation, Northeast Sun Grant Initiative. Breeding Perennial Grasses for Increased Biomass Production on Marginal Land. (Co-PI). $79,261.</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2010-2012. Osage Bio Energy, LLC. Spatial analysis of soil carbon, N2O emissions, and NO3 leaching in a corn, winter barley, soybean cropping system. (PI). $85,000. </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2010-2013. USDOE Sun Grant Initiative. Role of Conservation Grasslands as Bioenergy Feedstock. (PI). $12,000. </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2011-2013. USDA-ARS Post doc “Growing bioenergy crops on marginal lands in the Northeast: Tradeoffs between greenhouse gas emission, carbon sequestration, and nitrate losses. (Co-PI). $100,000. </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2011-2014. US Department of Transportation, Northeast Sun Grant Initiative. Production and life-cycle assessment of switchgrass across the heterogeneous landscape of the Northeast. (Co-PI) $147,184. </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2011-2015. USDA-NIFA. Greenhouse gas life cycle analysis of biochar effects on marginal land conversion to switchgrass. (Co-PI). $963,539. </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2011-2015. USDA-NIFA. Decision support tool for integrated biofuel greenhouse gas emission footprints. (Collaborator). $799,000. </w:t>
      </w:r>
    </w:p>
    <w:p w:rsidR="00BA07F6" w:rsidRPr="00BA07F6" w:rsidRDefault="00BA07F6" w:rsidP="00BA07F6">
      <w:pPr>
        <w:pStyle w:val="ListParagraph"/>
        <w:numPr>
          <w:ilvl w:val="0"/>
          <w:numId w:val="15"/>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2012-2016. USDA-NIFA, Biomass Research and Development Initiative. Lignocellulosic Biomass Conversion to Infrastructure Compatible Fuels, Products and Power. (Co-PI) $7,000,000. </w:t>
      </w:r>
    </w:p>
    <w:p w:rsidR="00BA07F6" w:rsidRPr="00BA07F6" w:rsidRDefault="00BA07F6" w:rsidP="00BA07F6">
      <w:pPr>
        <w:spacing w:after="0" w:line="240" w:lineRule="auto"/>
        <w:ind w:hanging="360"/>
        <w:rPr>
          <w:rFonts w:ascii="Times New Roman" w:hAnsi="Times New Roman" w:cs="Times New Roman"/>
          <w:sz w:val="24"/>
          <w:szCs w:val="24"/>
        </w:rPr>
      </w:pPr>
    </w:p>
    <w:p w:rsidR="00BA07F6" w:rsidRPr="00BA07F6" w:rsidRDefault="00BA07F6" w:rsidP="00BA07F6">
      <w:pPr>
        <w:spacing w:after="0" w:line="240" w:lineRule="auto"/>
        <w:rPr>
          <w:rFonts w:ascii="Times New Roman" w:hAnsi="Times New Roman" w:cs="Times New Roman"/>
          <w:b/>
          <w:sz w:val="24"/>
          <w:szCs w:val="24"/>
          <w:u w:val="single"/>
        </w:rPr>
      </w:pPr>
      <w:r w:rsidRPr="00BA07F6">
        <w:rPr>
          <w:rFonts w:ascii="Times New Roman" w:hAnsi="Times New Roman" w:cs="Times New Roman"/>
          <w:b/>
          <w:sz w:val="24"/>
          <w:szCs w:val="24"/>
          <w:u w:val="single"/>
        </w:rPr>
        <w:t>Selected Publications</w:t>
      </w:r>
      <w:r w:rsidR="007F722A">
        <w:rPr>
          <w:rFonts w:ascii="Times New Roman" w:hAnsi="Times New Roman" w:cs="Times New Roman"/>
          <w:b/>
          <w:sz w:val="24"/>
          <w:szCs w:val="24"/>
          <w:u w:val="single"/>
        </w:rPr>
        <w:t xml:space="preserve"> (2010-2014)</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Skinner, R.H., and P.R. Adler. 2010. Carbon dioxide and water fluxes from switchgrass managed for bioenergy production. Agric. Ecosys. Environ. 138:257-264.</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Sanderson, M.A. 2010. Long-term persistence of synthetic populations of a lowland switchgrass ecotype and the cultivar Cave-in-Rock. Online. Forage and Grazing Lands. </w:t>
      </w:r>
      <w:proofErr w:type="gramStart"/>
      <w:r w:rsidRPr="00BA07F6">
        <w:rPr>
          <w:rFonts w:ascii="Times New Roman" w:hAnsi="Times New Roman" w:cs="Times New Roman"/>
          <w:sz w:val="24"/>
          <w:szCs w:val="24"/>
        </w:rPr>
        <w:t>doi:</w:t>
      </w:r>
      <w:proofErr w:type="gramEnd"/>
      <w:r w:rsidRPr="00BA07F6">
        <w:rPr>
          <w:rFonts w:ascii="Times New Roman" w:hAnsi="Times New Roman" w:cs="Times New Roman"/>
          <w:sz w:val="24"/>
          <w:szCs w:val="24"/>
        </w:rPr>
        <w:t>10.1094/FG-2010-0426-02-RS. www.plantmanagementnetwork.org.</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Karlen, D.L., G.E. Varvel, J.M.F. Johnson, J.M. Baker, S.L. Osborne, J.M. Novak, P.R. Adler, G.W. Roth, and S.J Birrell. 2011. Monitoring soil quality to assess the sustainability of harvesting corn stover. Agron. J. 103:288–295.</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Curran, W.S., M.R. Ryan, M.W. Myers, and P.R. Adler. 2011. Effectiveness of sulfosulfuron and quinclorac for weed control during switchgrass establishment. Weed Technology 25:598-603.</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Curran, W.S., M.R. Ryan, M.W. Myers, and P.R. Adler. 2012. Effects of seeding date and weed control on switchgrass establishment. Weed Technology 26:248-255.</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Davis, S.C., W.J. Parton, S.J. Del Grosso, C. Keough, E. Marx, P.R. Adler, and E.H. DeLucia. 2012. Impact of second-generation biofuel agriculture on greenhouse-gas emissions in the corn-growing regions of the US. Frontiers in Ecology and the Environment 10(2): 69–74. </w:t>
      </w:r>
      <w:hyperlink r:id="rId12" w:history="1">
        <w:r w:rsidRPr="00BA07F6">
          <w:rPr>
            <w:rFonts w:ascii="Times New Roman" w:hAnsi="Times New Roman" w:cs="Times New Roman"/>
            <w:sz w:val="24"/>
            <w:szCs w:val="24"/>
          </w:rPr>
          <w:t>http://dx.doi.org/10.1890/110003</w:t>
        </w:r>
      </w:hyperlink>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Wilson, T. O., F. M. McNeal, S. Spatari, D. G. Abler, and P.R. Adler. 2012. Densified biomass can cost-effectively mitigate greenhouse gas emissions and address energy security in thermal applications. Environmental Science and Technology 46 (2):1270–1277. </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Adler, P.R., S.J. Del Grosso, D. Inman, R.E. Jenkins, S. Spatari, and Y. Zhang. 2012. Mitigation opportunities for life cycle greenhouse gas emissions during feedstock production across heterogeneous landscapes. p. 203-219. In: M. Liebig, A.J. Franzluebbers, R.F. Follett </w:t>
      </w:r>
      <w:r w:rsidRPr="00BA07F6">
        <w:rPr>
          <w:rFonts w:ascii="Times New Roman" w:hAnsi="Times New Roman" w:cs="Times New Roman"/>
          <w:sz w:val="24"/>
          <w:szCs w:val="24"/>
        </w:rPr>
        <w:lastRenderedPageBreak/>
        <w:t xml:space="preserve">(Eds.). Managing Agricultural Greenhouse Gases: Coordinated agricultural research through GRACEnet to address our changing climate. Elsevier Inc. New York, NY. </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Del Grosso, S.J., W.J. Parton, P.R. Adler, S. Davis, C. Keogh, and E. Marx. 2012. DayCent model simulations for estimating soil carbon dynamics and greenhouse gas fluxes from agricultural production systems (in press). p. 241-250. In: M. Liebig, A.J. Franzluebbers, R.F. Follett (Eds.). Managing Agricultural Greenhouse Gases: Coordinated agricultural research through GRACEnet to address our changing climate. Elsevier Inc. New York, NY. </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Pourhashem, G., P. R. Adler, A. McAloon, and S. Spatari. 2013. Cost and greenhouse gas emission tradeoffs of alternative uses of lignin for second generation ethanol. Environ. Res. Lett. 8 025021 doi:10.1088/1748-9326/8/2/025021.</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Nguyen, B.T., R. T. Koide, C. Dell, P. Drohan, H. Skinner, P. R. Adler, A. Nord. 2014. Turnover of soil carbon following addition of switchgrass-derived biochar to four soils. Soil Sci. Soc. Am. J. 78:531–537 doi</w:t>
      </w:r>
      <w:proofErr w:type="gramStart"/>
      <w:r w:rsidRPr="00BA07F6">
        <w:rPr>
          <w:rFonts w:ascii="Times New Roman" w:hAnsi="Times New Roman" w:cs="Times New Roman"/>
          <w:sz w:val="24"/>
          <w:szCs w:val="24"/>
        </w:rPr>
        <w:t>:10.2136</w:t>
      </w:r>
      <w:proofErr w:type="gramEnd"/>
      <w:r w:rsidRPr="00BA07F6">
        <w:rPr>
          <w:rFonts w:ascii="Times New Roman" w:hAnsi="Times New Roman" w:cs="Times New Roman"/>
          <w:sz w:val="24"/>
          <w:szCs w:val="24"/>
        </w:rPr>
        <w:t>/sssaj 2013.07.0258.</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Johnson, J.M.F., J.M. Novak, G.E. Varvel, D. E. Stott, S.L. Osborne, , D.L. Karlen, J.A. Lamb, J.M. Baker, P. R. Adler. 2014. Crop residue mass needed to maintain soil organic carbon levels: Can it be determined? BioEnergy Res. 7:481–490 doi</w:t>
      </w:r>
      <w:proofErr w:type="gramStart"/>
      <w:r w:rsidRPr="00BA07F6">
        <w:rPr>
          <w:rFonts w:ascii="Times New Roman" w:hAnsi="Times New Roman" w:cs="Times New Roman"/>
          <w:sz w:val="24"/>
          <w:szCs w:val="24"/>
        </w:rPr>
        <w:t>:10.1007</w:t>
      </w:r>
      <w:proofErr w:type="gramEnd"/>
      <w:r w:rsidRPr="00BA07F6">
        <w:rPr>
          <w:rFonts w:ascii="Times New Roman" w:hAnsi="Times New Roman" w:cs="Times New Roman"/>
          <w:sz w:val="24"/>
          <w:szCs w:val="24"/>
        </w:rPr>
        <w:t>/s12155-013-9402-8.</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Karlen, D.L., S.J. Birrell, J.M.F. Johnson, S.L. Osborne, T.E. Schumacher, G.E. Varvel, R.B. Ferguson, J.M. Novak, J.R. Fredrick, J.M. Baker, J.A. Lamb, P. R. Adler, G.W. Roth, and E.D. Nafziger. 2014. Multi-location corn stover harvest effects on crop yields and nutrient removal. BioEnergy Res. 7:528–539 doi</w:t>
      </w:r>
      <w:proofErr w:type="gramStart"/>
      <w:r w:rsidRPr="00BA07F6">
        <w:rPr>
          <w:rFonts w:ascii="Times New Roman" w:hAnsi="Times New Roman" w:cs="Times New Roman"/>
          <w:sz w:val="24"/>
          <w:szCs w:val="24"/>
        </w:rPr>
        <w:t>:10.1007</w:t>
      </w:r>
      <w:proofErr w:type="gramEnd"/>
      <w:r w:rsidRPr="00BA07F6">
        <w:rPr>
          <w:rFonts w:ascii="Times New Roman" w:hAnsi="Times New Roman" w:cs="Times New Roman"/>
          <w:sz w:val="24"/>
          <w:szCs w:val="24"/>
        </w:rPr>
        <w:t>/s12155-014-9419-7.</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Koide, R. T., B. T. Nguyen, R. H. Skinner, C. J. Dell, M. S. Peoples, P. R. Adler, P. J. Drohan. 2014. Biochar amendment of soil improves resilience to climate change. GCB Bioenergy doi: 10.1111/gcbb.12191.</w:t>
      </w:r>
    </w:p>
    <w:p w:rsidR="00BA07F6" w:rsidRPr="00BA07F6" w:rsidRDefault="00BA07F6" w:rsidP="00BA07F6">
      <w:pPr>
        <w:pStyle w:val="ListParagraph"/>
        <w:numPr>
          <w:ilvl w:val="0"/>
          <w:numId w:val="16"/>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Adler, P. R., J. G. Mitchell, G. Pourhashem, S. Spatari, S. J. Del Grosso, and W. J. Parton. 2014. Integrating biorefinery and farm biogeochemical cycles offsets fossil energy and mitigates soil carbon losses. Ecol Appl. (in press).</w:t>
      </w:r>
    </w:p>
    <w:p w:rsidR="00BA07F6" w:rsidRPr="00BA07F6" w:rsidRDefault="00BA07F6" w:rsidP="00BA07F6">
      <w:pPr>
        <w:spacing w:after="0" w:line="240" w:lineRule="auto"/>
        <w:ind w:left="360" w:hanging="360"/>
        <w:rPr>
          <w:rFonts w:ascii="Times New Roman" w:hAnsi="Times New Roman" w:cs="Times New Roman"/>
          <w:sz w:val="24"/>
          <w:szCs w:val="24"/>
        </w:rPr>
      </w:pPr>
    </w:p>
    <w:p w:rsidR="00BA07F6" w:rsidRPr="00BA07F6" w:rsidRDefault="00BA07F6" w:rsidP="00BA07F6">
      <w:pPr>
        <w:autoSpaceDE w:val="0"/>
        <w:autoSpaceDN w:val="0"/>
        <w:adjustRightInd w:val="0"/>
        <w:spacing w:after="0" w:line="240" w:lineRule="auto"/>
        <w:ind w:left="360" w:hanging="360"/>
        <w:rPr>
          <w:rStyle w:val="st"/>
          <w:rFonts w:ascii="Times New Roman" w:hAnsi="Times New Roman" w:cs="Times New Roman"/>
          <w:b/>
          <w:color w:val="222222"/>
          <w:sz w:val="24"/>
          <w:szCs w:val="24"/>
          <w:u w:val="single"/>
        </w:rPr>
      </w:pPr>
      <w:r w:rsidRPr="00BA07F6">
        <w:rPr>
          <w:rStyle w:val="st"/>
          <w:rFonts w:ascii="Times New Roman" w:hAnsi="Times New Roman" w:cs="Times New Roman"/>
          <w:b/>
          <w:color w:val="222222"/>
          <w:sz w:val="24"/>
          <w:szCs w:val="24"/>
          <w:u w:val="single"/>
        </w:rPr>
        <w:t>Other Publications</w:t>
      </w:r>
    </w:p>
    <w:p w:rsidR="00BA07F6" w:rsidRPr="00BA07F6" w:rsidRDefault="00BA07F6" w:rsidP="00BA07F6">
      <w:pPr>
        <w:pStyle w:val="ListParagraph"/>
        <w:numPr>
          <w:ilvl w:val="0"/>
          <w:numId w:val="17"/>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Skinner, R.H., W. Zegada-Lizarazu, and J.P. Schmidt. 2012. Environmental Impacts of Switchgrass Management for Bioenergy Production. pp. 129-152, In A. Monti (ed.), Switchgrass: a valuable biomass crop for energy, Springer-Verlag, London.</w:t>
      </w:r>
    </w:p>
    <w:p w:rsidR="00BA07F6" w:rsidRPr="00BA07F6" w:rsidRDefault="00BA07F6" w:rsidP="00BA07F6">
      <w:pPr>
        <w:pStyle w:val="ListParagraph"/>
        <w:numPr>
          <w:ilvl w:val="0"/>
          <w:numId w:val="17"/>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Abodeely, J., D. Muth, P. R. Adler, E. Campbell, K. Bryden. 2012. A multi-factor analysis of sustainable agricultural residue removal potential. In Proceedings from Sun Grant National Conference: Science for Biomass Feedstock Production and Utilization, New Orleans, LA. Retrieved from www.sungrant.tennessee.edu/NatConference/. </w:t>
      </w:r>
    </w:p>
    <w:p w:rsidR="00BA07F6" w:rsidRPr="00BA07F6" w:rsidRDefault="00BA07F6" w:rsidP="00BA07F6">
      <w:pPr>
        <w:pStyle w:val="ListParagraph"/>
        <w:numPr>
          <w:ilvl w:val="0"/>
          <w:numId w:val="17"/>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Campbell, E.E., J.M.F. Johnson, V.L. Jin, G.E. Varvel, P.R. Adler, and K. Paustian. 2012. Using DayCent to model the soil impacts of harvesting corn stover for bioenergy. In Proceedings from Sun Grant National Conference: Science for Biomass Feedstock Production and Utilization, New Orleans, LA. Retrieved from www.sungrant.tennessee.edu/NatConference/. </w:t>
      </w:r>
    </w:p>
    <w:p w:rsidR="00BA07F6" w:rsidRPr="00BA07F6" w:rsidRDefault="00BA07F6" w:rsidP="00BA07F6">
      <w:pPr>
        <w:pStyle w:val="ListParagraph"/>
        <w:numPr>
          <w:ilvl w:val="0"/>
          <w:numId w:val="17"/>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Karlen, D.L., S.J. Birrell, J.M.F. Johnson, S.L. Osborne, T.E. Schumacher, G.E. Varvel, R.B. Ferguson, J.M. Novak, J.R. Fredrick, J.M. Baker, J.A. Lamb, P.R. Adler, G.W. Roth, and E.D. Nafziger. 2012. Corn grain, stover yield and nutrient removal validations at regional partnership sites. In Proceedings from Sun Grant National Conference: Science for Biomass </w:t>
      </w:r>
      <w:r w:rsidRPr="00BA07F6">
        <w:rPr>
          <w:rFonts w:ascii="Times New Roman" w:hAnsi="Times New Roman" w:cs="Times New Roman"/>
          <w:sz w:val="24"/>
          <w:szCs w:val="24"/>
        </w:rPr>
        <w:lastRenderedPageBreak/>
        <w:t xml:space="preserve">Feedstock Production and Utilization, New Orleans, LA. Retrieved from www.sungrant.tennessee.edu/NatConference/. </w:t>
      </w:r>
    </w:p>
    <w:p w:rsidR="00BA07F6" w:rsidRPr="00BA07F6" w:rsidRDefault="00BA07F6" w:rsidP="00BA07F6">
      <w:pPr>
        <w:pStyle w:val="ListParagraph"/>
        <w:numPr>
          <w:ilvl w:val="0"/>
          <w:numId w:val="17"/>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Stott, D. E., V. L. Jin, T. F. Ducey, D.L. Karlen, G.E. Varvel, J.M.F. Johnson, J.M. Baker, S.L. Osborne, J.M. Novak, P.R. Adler, G.W. Roth, S.J. Birrell. 2012. Influence of corn stover harvest on soil quality assessment at multiple locations across the U.S. In Proceedings from Sun Grant National Conference: Science for Biomass Feedstock Production and Utilization, New Orleans, LA. Retrieved from </w:t>
      </w:r>
      <w:hyperlink r:id="rId13" w:history="1">
        <w:r w:rsidRPr="00BA07F6">
          <w:rPr>
            <w:rFonts w:ascii="Times New Roman" w:hAnsi="Times New Roman" w:cs="Times New Roman"/>
            <w:sz w:val="24"/>
            <w:szCs w:val="24"/>
          </w:rPr>
          <w:t>www.sungrant.tennessee.edu/NatConference/</w:t>
        </w:r>
      </w:hyperlink>
      <w:r w:rsidRPr="00BA07F6">
        <w:rPr>
          <w:rFonts w:ascii="Times New Roman" w:hAnsi="Times New Roman" w:cs="Times New Roman"/>
          <w:sz w:val="24"/>
          <w:szCs w:val="24"/>
        </w:rPr>
        <w:t xml:space="preserve">. </w:t>
      </w:r>
    </w:p>
    <w:p w:rsidR="00BA07F6" w:rsidRPr="00BA07F6" w:rsidRDefault="00BA07F6" w:rsidP="00BA07F6">
      <w:pPr>
        <w:pStyle w:val="ListParagraph"/>
        <w:numPr>
          <w:ilvl w:val="0"/>
          <w:numId w:val="17"/>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Ogle, S.M., P.R. Adler, F.J. Breidt, S. Del Grosso, A. Franzluebbers, M. Liebig, B. Linquist, G.P. Robertson, M. Schoeneberger, J. Six, C. van Kessel, R. Venterea, T. West, 2014. Chapter 3: Quantifying Greenhouse Gas Source s and Sinks in Cropland and Grazing Land Systems. In Quantifying Greenhouse Gas Fluxes in Agriculture and Forestry: Methods for Entity</w:t>
      </w:r>
      <w:r w:rsidRPr="00BA07F6">
        <w:rPr>
          <w:rFonts w:cs="Times New Roman"/>
          <w:sz w:val="24"/>
          <w:szCs w:val="24"/>
        </w:rPr>
        <w:t>‐</w:t>
      </w:r>
      <w:r w:rsidRPr="00BA07F6">
        <w:rPr>
          <w:rFonts w:ascii="Times New Roman" w:hAnsi="Times New Roman" w:cs="Times New Roman"/>
          <w:sz w:val="24"/>
          <w:szCs w:val="24"/>
        </w:rPr>
        <w:t>Scale Inventory. Office of the Chief Economist, U.S. Department of Agriculture, Technical Bulletin Number XXXX. Washington, DC. 5XX pages. April 2014. Eve, M., D. Pape, M. Flugge, R. Steele, D. Man, M. Riley</w:t>
      </w:r>
      <w:r w:rsidRPr="00BA07F6">
        <w:rPr>
          <w:rFonts w:cs="Times New Roman"/>
          <w:sz w:val="24"/>
          <w:szCs w:val="24"/>
        </w:rPr>
        <w:t>‐</w:t>
      </w:r>
      <w:r w:rsidRPr="00BA07F6">
        <w:rPr>
          <w:rFonts w:ascii="Times New Roman" w:hAnsi="Times New Roman" w:cs="Times New Roman"/>
          <w:sz w:val="24"/>
          <w:szCs w:val="24"/>
        </w:rPr>
        <w:t>Gilbert, and S. Biggar, Eds.</w:t>
      </w:r>
    </w:p>
    <w:p w:rsidR="00BA07F6" w:rsidRPr="00BA07F6" w:rsidRDefault="00BA07F6" w:rsidP="00BA07F6">
      <w:pPr>
        <w:pStyle w:val="ListParagraph"/>
        <w:numPr>
          <w:ilvl w:val="0"/>
          <w:numId w:val="17"/>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 xml:space="preserve">Adler, P.R. 2014. Opportunities for grasslands as biofuel feedstock, p. 90-92. In A. Glaser (Ed.) America’s Grasslands Conference: The Future of Grasslands in a Changing Landscape. Proceedings of the 2nd Biennial Conference on the Conservation of America’s Grasslands. August 12-14, 2013, Manhattan, KS. Washington, DC and Manhattan, KS: National Wildlife Federation and Kansas State University. </w:t>
      </w:r>
      <w:hyperlink r:id="rId14" w:history="1">
        <w:r w:rsidRPr="00BA07F6">
          <w:rPr>
            <w:rFonts w:ascii="Times New Roman" w:hAnsi="Times New Roman" w:cs="Times New Roman"/>
            <w:sz w:val="24"/>
            <w:szCs w:val="24"/>
          </w:rPr>
          <w:t>http://www.nwf.org/~/media/PDFs/Media%20Center%20-%20Press%20Releases/2014/Americas-Grasslands-Conference-Proceedings_FINAL_MED_RES-031314.pdf</w:t>
        </w:r>
      </w:hyperlink>
    </w:p>
    <w:p w:rsidR="00BA07F6" w:rsidRPr="00BA07F6" w:rsidRDefault="00BA07F6" w:rsidP="00BA07F6">
      <w:pPr>
        <w:pStyle w:val="ListParagraph"/>
        <w:numPr>
          <w:ilvl w:val="0"/>
          <w:numId w:val="17"/>
        </w:numPr>
        <w:spacing w:after="0" w:line="240" w:lineRule="auto"/>
        <w:rPr>
          <w:rFonts w:ascii="Times New Roman" w:hAnsi="Times New Roman" w:cs="Times New Roman"/>
          <w:sz w:val="24"/>
          <w:szCs w:val="24"/>
        </w:rPr>
      </w:pPr>
      <w:r w:rsidRPr="00BA07F6">
        <w:rPr>
          <w:rFonts w:ascii="Times New Roman" w:hAnsi="Times New Roman" w:cs="Times New Roman"/>
          <w:sz w:val="24"/>
          <w:szCs w:val="24"/>
        </w:rPr>
        <w:t>Field, J., T. Dinh, M. Easter, E. Marx, J. Tryner, P. R. Adler, and K. Paustian 2014. Biofuels on the landscape:  modeling to balance the environmental footprint of feedstock production on marginal lands. Proceedings of the Seventh National New Crops Symposium New Crops: Bioenergy, Biomaterials, and Sustainability. (</w:t>
      </w:r>
      <w:proofErr w:type="gramStart"/>
      <w:r w:rsidRPr="00BA07F6">
        <w:rPr>
          <w:rFonts w:ascii="Times New Roman" w:hAnsi="Times New Roman" w:cs="Times New Roman"/>
          <w:sz w:val="24"/>
          <w:szCs w:val="24"/>
        </w:rPr>
        <w:t>in</w:t>
      </w:r>
      <w:proofErr w:type="gramEnd"/>
      <w:r w:rsidRPr="00BA07F6">
        <w:rPr>
          <w:rFonts w:ascii="Times New Roman" w:hAnsi="Times New Roman" w:cs="Times New Roman"/>
          <w:sz w:val="24"/>
          <w:szCs w:val="24"/>
        </w:rPr>
        <w:t xml:space="preserve"> press).</w:t>
      </w:r>
    </w:p>
    <w:p w:rsidR="00BA07F6" w:rsidRPr="00BA07F6" w:rsidRDefault="00BA07F6" w:rsidP="00BA07F6">
      <w:pPr>
        <w:spacing w:after="0" w:line="240" w:lineRule="auto"/>
        <w:ind w:hanging="360"/>
        <w:rPr>
          <w:rFonts w:ascii="Times New Roman" w:hAnsi="Times New Roman" w:cs="Times New Roman"/>
          <w:sz w:val="24"/>
          <w:szCs w:val="24"/>
        </w:rPr>
      </w:pPr>
    </w:p>
    <w:p w:rsidR="00F07B33" w:rsidRDefault="00F07B33">
      <w:pPr>
        <w:rPr>
          <w:rFonts w:ascii="Times New Roman" w:hAnsi="Times New Roman" w:cs="Times New Roman"/>
          <w:sz w:val="24"/>
          <w:szCs w:val="24"/>
        </w:rPr>
      </w:pPr>
      <w:r>
        <w:rPr>
          <w:rFonts w:ascii="Times New Roman" w:hAnsi="Times New Roman" w:cs="Times New Roman"/>
          <w:sz w:val="24"/>
          <w:szCs w:val="24"/>
        </w:rPr>
        <w:br w:type="page"/>
      </w:r>
    </w:p>
    <w:p w:rsidR="00F07B33" w:rsidRPr="00044EBE" w:rsidRDefault="00F07B33" w:rsidP="00F07B33">
      <w:pPr>
        <w:spacing w:after="0"/>
        <w:rPr>
          <w:rFonts w:ascii="Times New Roman" w:hAnsi="Times New Roman" w:cs="Times New Roman"/>
          <w:b/>
          <w:sz w:val="24"/>
          <w:szCs w:val="24"/>
        </w:rPr>
      </w:pPr>
      <w:r w:rsidRPr="00044EBE">
        <w:rPr>
          <w:rFonts w:ascii="Times New Roman" w:hAnsi="Times New Roman" w:cs="Times New Roman"/>
          <w:b/>
          <w:sz w:val="24"/>
          <w:szCs w:val="24"/>
        </w:rPr>
        <w:lastRenderedPageBreak/>
        <w:t>Northern Great Plains Research Laboratory (NGPRL), Mandan, ND</w:t>
      </w:r>
    </w:p>
    <w:p w:rsidR="00044EBE" w:rsidRPr="00044EBE" w:rsidRDefault="00044EBE" w:rsidP="00044EBE">
      <w:pPr>
        <w:spacing w:after="0"/>
        <w:rPr>
          <w:rFonts w:ascii="Times New Roman" w:hAnsi="Times New Roman" w:cs="Times New Roman"/>
          <w:sz w:val="24"/>
          <w:szCs w:val="24"/>
        </w:rPr>
      </w:pPr>
      <w:r w:rsidRPr="00044EBE">
        <w:rPr>
          <w:rFonts w:ascii="Times New Roman" w:hAnsi="Times New Roman" w:cs="Times New Roman"/>
          <w:sz w:val="24"/>
          <w:szCs w:val="24"/>
        </w:rPr>
        <w:t xml:space="preserve">Project </w:t>
      </w:r>
      <w:r>
        <w:rPr>
          <w:rFonts w:ascii="Times New Roman" w:hAnsi="Times New Roman" w:cs="Times New Roman"/>
          <w:sz w:val="24"/>
          <w:szCs w:val="24"/>
        </w:rPr>
        <w:t>Titles:</w:t>
      </w:r>
      <w:r w:rsidRPr="00044EBE">
        <w:rPr>
          <w:rFonts w:ascii="Times New Roman" w:hAnsi="Times New Roman" w:cs="Times New Roman"/>
          <w:sz w:val="24"/>
          <w:szCs w:val="24"/>
        </w:rPr>
        <w:t xml:space="preserve"> Rangeland and Livestock Resource Management</w:t>
      </w:r>
      <w:r>
        <w:rPr>
          <w:rFonts w:ascii="Times New Roman" w:hAnsi="Times New Roman" w:cs="Times New Roman"/>
          <w:sz w:val="24"/>
          <w:szCs w:val="24"/>
        </w:rPr>
        <w:t xml:space="preserve">; </w:t>
      </w:r>
      <w:r w:rsidRPr="00044EBE">
        <w:rPr>
          <w:rFonts w:ascii="Times New Roman" w:hAnsi="Times New Roman" w:cs="Times New Roman"/>
          <w:sz w:val="24"/>
          <w:szCs w:val="24"/>
        </w:rPr>
        <w:t>Integrated Agricultural Systems for the Northern Great Plains</w:t>
      </w:r>
      <w:r>
        <w:rPr>
          <w:rFonts w:ascii="Times New Roman" w:hAnsi="Times New Roman" w:cs="Times New Roman"/>
          <w:sz w:val="24"/>
          <w:szCs w:val="24"/>
        </w:rPr>
        <w:t xml:space="preserve">; </w:t>
      </w:r>
      <w:r w:rsidRPr="00044EBE">
        <w:rPr>
          <w:rFonts w:ascii="Times New Roman" w:hAnsi="Times New Roman" w:cs="Times New Roman"/>
          <w:sz w:val="24"/>
          <w:szCs w:val="24"/>
        </w:rPr>
        <w:t>Management Strategies to Sustainably Intensify Northern Great Plains Agroecosystems</w:t>
      </w:r>
    </w:p>
    <w:p w:rsidR="00044EBE" w:rsidRDefault="00044EBE" w:rsidP="00044EBE">
      <w:pPr>
        <w:spacing w:after="0"/>
        <w:rPr>
          <w:rFonts w:ascii="Times New Roman" w:hAnsi="Times New Roman" w:cs="Times New Roman"/>
          <w:sz w:val="24"/>
          <w:szCs w:val="24"/>
        </w:rPr>
      </w:pPr>
      <w:r w:rsidRPr="00044EBE">
        <w:rPr>
          <w:rFonts w:ascii="Times New Roman" w:hAnsi="Times New Roman" w:cs="Times New Roman"/>
          <w:sz w:val="24"/>
          <w:szCs w:val="24"/>
        </w:rPr>
        <w:t>Project Numbe</w:t>
      </w:r>
      <w:r>
        <w:rPr>
          <w:rFonts w:ascii="Times New Roman" w:hAnsi="Times New Roman" w:cs="Times New Roman"/>
          <w:sz w:val="24"/>
          <w:szCs w:val="24"/>
        </w:rPr>
        <w:t>rs:</w:t>
      </w:r>
      <w:r w:rsidRPr="00044EBE">
        <w:rPr>
          <w:rFonts w:ascii="Times New Roman" w:hAnsi="Times New Roman" w:cs="Times New Roman"/>
          <w:sz w:val="24"/>
          <w:szCs w:val="24"/>
        </w:rPr>
        <w:t xml:space="preserve"> 5445-21310-001-00D</w:t>
      </w:r>
      <w:r>
        <w:rPr>
          <w:rFonts w:ascii="Times New Roman" w:hAnsi="Times New Roman" w:cs="Times New Roman"/>
          <w:sz w:val="24"/>
          <w:szCs w:val="24"/>
        </w:rPr>
        <w:t>,</w:t>
      </w:r>
      <w:r w:rsidRPr="00044EBE">
        <w:rPr>
          <w:rFonts w:ascii="Times New Roman" w:hAnsi="Times New Roman" w:cs="Times New Roman"/>
          <w:sz w:val="24"/>
          <w:szCs w:val="24"/>
        </w:rPr>
        <w:t xml:space="preserve"> 5445-21660-002-00D</w:t>
      </w:r>
      <w:r>
        <w:rPr>
          <w:rFonts w:ascii="Times New Roman" w:hAnsi="Times New Roman" w:cs="Times New Roman"/>
          <w:sz w:val="24"/>
          <w:szCs w:val="24"/>
        </w:rPr>
        <w:t>,</w:t>
      </w:r>
      <w:r w:rsidRPr="00044EBE">
        <w:rPr>
          <w:rFonts w:ascii="Times New Roman" w:hAnsi="Times New Roman" w:cs="Times New Roman"/>
          <w:sz w:val="24"/>
          <w:szCs w:val="24"/>
        </w:rPr>
        <w:t xml:space="preserve"> 5445-21660-003-00D</w:t>
      </w:r>
    </w:p>
    <w:p w:rsidR="00F07B33" w:rsidRPr="00F07B33" w:rsidRDefault="00F07B33" w:rsidP="00F07B33">
      <w:pPr>
        <w:spacing w:after="0"/>
        <w:rPr>
          <w:rFonts w:ascii="Times New Roman" w:hAnsi="Times New Roman" w:cs="Times New Roman"/>
          <w:b/>
          <w:sz w:val="24"/>
          <w:szCs w:val="24"/>
        </w:rPr>
      </w:pPr>
    </w:p>
    <w:p w:rsidR="00F07B33" w:rsidRPr="00F07B33" w:rsidRDefault="00F07B33" w:rsidP="00F07B33">
      <w:pPr>
        <w:spacing w:after="0"/>
        <w:rPr>
          <w:rFonts w:ascii="Times New Roman" w:hAnsi="Times New Roman" w:cs="Times New Roman"/>
          <w:b/>
          <w:sz w:val="24"/>
          <w:szCs w:val="24"/>
        </w:rPr>
      </w:pPr>
      <w:r w:rsidRPr="00F07B33">
        <w:rPr>
          <w:rFonts w:ascii="Times New Roman" w:hAnsi="Times New Roman" w:cs="Times New Roman"/>
          <w:b/>
          <w:sz w:val="24"/>
          <w:szCs w:val="24"/>
          <w:u w:val="single"/>
        </w:rPr>
        <w:t>Accomplishments:</w:t>
      </w:r>
      <w:r w:rsidRPr="00F07B33">
        <w:rPr>
          <w:rFonts w:ascii="Times New Roman" w:hAnsi="Times New Roman" w:cs="Times New Roman"/>
          <w:sz w:val="24"/>
          <w:szCs w:val="24"/>
        </w:rPr>
        <w:t xml:space="preserve"> </w:t>
      </w:r>
    </w:p>
    <w:p w:rsidR="00F07B33" w:rsidRPr="00F07B33" w:rsidRDefault="00F07B33" w:rsidP="00F07B33">
      <w:pPr>
        <w:spacing w:after="0"/>
        <w:rPr>
          <w:rFonts w:ascii="Times New Roman" w:hAnsi="Times New Roman" w:cs="Times New Roman"/>
          <w:sz w:val="24"/>
          <w:szCs w:val="24"/>
        </w:rPr>
      </w:pPr>
      <w:proofErr w:type="gramStart"/>
      <w:r w:rsidRPr="00F07B33">
        <w:rPr>
          <w:rFonts w:ascii="Times New Roman" w:hAnsi="Times New Roman" w:cs="Times New Roman"/>
          <w:b/>
          <w:sz w:val="24"/>
          <w:szCs w:val="24"/>
        </w:rPr>
        <w:t>Crop residue supply</w:t>
      </w:r>
      <w:r w:rsidR="00044EBE">
        <w:rPr>
          <w:rFonts w:ascii="Times New Roman" w:hAnsi="Times New Roman" w:cs="Times New Roman"/>
          <w:b/>
          <w:sz w:val="24"/>
          <w:szCs w:val="24"/>
        </w:rPr>
        <w:t>.</w:t>
      </w:r>
      <w:proofErr w:type="gramEnd"/>
      <w:r w:rsidR="00044EBE">
        <w:rPr>
          <w:rFonts w:ascii="Times New Roman" w:hAnsi="Times New Roman" w:cs="Times New Roman"/>
          <w:b/>
          <w:sz w:val="24"/>
          <w:szCs w:val="24"/>
        </w:rPr>
        <w:t xml:space="preserve"> </w:t>
      </w:r>
      <w:r w:rsidRPr="00F07B33">
        <w:rPr>
          <w:rFonts w:ascii="Times New Roman" w:hAnsi="Times New Roman" w:cs="Times New Roman"/>
          <w:sz w:val="24"/>
          <w:szCs w:val="24"/>
        </w:rPr>
        <w:t>Crop residues, materials remaining in the field after grain harvest, are a promising abundant source of biomass for bioenergy production. However, it is important that harvesting crop residues does not harm the environment and is economically feasible for both farmers and biorefiners. ARS researchers at Mandan, North Dakota and Morris, Minnesota developed a method to determine the prices and amounts of biomass that could be profitably supplied to a local biorefinery. This technique identifies specific fields where biomass prices will be profitable. Results for a Minnesota biorefinery showed that farmers could begin to profitably deliver corn stover at prices above $53 per ton, and that transportation costs result in crop residue harvest being concentrated near the biorefinery, concentrating environmental impacts near the facility, as well. These results provide farmers and biomass industry with information and an analytical method needed to evaluate the economic viability of using crop residues for energy production while avoiding negative environmental impa</w:t>
      </w:r>
      <w:r w:rsidR="007F722A">
        <w:rPr>
          <w:rFonts w:ascii="Times New Roman" w:hAnsi="Times New Roman" w:cs="Times New Roman"/>
          <w:sz w:val="24"/>
          <w:szCs w:val="24"/>
        </w:rPr>
        <w:t>cts.</w:t>
      </w:r>
    </w:p>
    <w:p w:rsidR="00F07B33" w:rsidRPr="00F07B33" w:rsidRDefault="00F07B33" w:rsidP="00F07B33">
      <w:pPr>
        <w:spacing w:after="0"/>
        <w:rPr>
          <w:rFonts w:ascii="Times New Roman" w:hAnsi="Times New Roman" w:cs="Times New Roman"/>
          <w:sz w:val="24"/>
          <w:szCs w:val="24"/>
        </w:rPr>
      </w:pPr>
    </w:p>
    <w:p w:rsidR="00F07B33" w:rsidRPr="00F07B33" w:rsidRDefault="00F07B33" w:rsidP="00F07B33">
      <w:pPr>
        <w:spacing w:after="0"/>
        <w:rPr>
          <w:rFonts w:ascii="Times New Roman" w:hAnsi="Times New Roman" w:cs="Times New Roman"/>
          <w:sz w:val="24"/>
          <w:szCs w:val="24"/>
        </w:rPr>
      </w:pPr>
      <w:proofErr w:type="gramStart"/>
      <w:r w:rsidRPr="00F07B33">
        <w:rPr>
          <w:rFonts w:ascii="Times New Roman" w:hAnsi="Times New Roman" w:cs="Times New Roman"/>
          <w:b/>
          <w:sz w:val="24"/>
          <w:szCs w:val="24"/>
        </w:rPr>
        <w:t>Crop residue harvest economics</w:t>
      </w:r>
      <w:r w:rsidR="00044EBE">
        <w:rPr>
          <w:rFonts w:ascii="Times New Roman" w:hAnsi="Times New Roman" w:cs="Times New Roman"/>
          <w:b/>
          <w:sz w:val="24"/>
          <w:szCs w:val="24"/>
        </w:rPr>
        <w:t>.</w:t>
      </w:r>
      <w:proofErr w:type="gramEnd"/>
      <w:r w:rsidR="00044EBE">
        <w:rPr>
          <w:rFonts w:ascii="Times New Roman" w:hAnsi="Times New Roman" w:cs="Times New Roman"/>
          <w:b/>
          <w:sz w:val="24"/>
          <w:szCs w:val="24"/>
        </w:rPr>
        <w:t xml:space="preserve"> </w:t>
      </w:r>
      <w:r w:rsidRPr="00F07B33">
        <w:rPr>
          <w:rFonts w:ascii="Times New Roman" w:hAnsi="Times New Roman" w:cs="Times New Roman"/>
          <w:sz w:val="24"/>
          <w:szCs w:val="24"/>
        </w:rPr>
        <w:t>The biomass industry and farmers need to know how much biomass can be profitably produced, and this includes understanding how harvesting crop residue affects future crop production. The costs of producing crop residues can vary between sites with different soils, weather, and crop production systems. Data from field research studies at multiple locations are available in the publicly accessible REAPnet web site. A tool was built to retrieve data from the web site to generate production cost information from field studies in Iowa and North Dakota and compare the profitability of crop residue harvest strategies. Results show that biomass can be harvested at low removal rates with little short-term impact on crop productivity. Results also show that biomass can be harvested at lower costs at the lower harvest rates. However, it will be important to monitor longer-term changes to see if grain profitability decreases. Results showed that biomass could be profitably produced in the short-term at prices in the field of $24-38 per dry ton at the Iowa site, and $13-49 per dry ton at the North Dakota site. These results provide farmers and the biomass industry biomass cost information, and provide a tool for future use in analyzing biomass production costs and comparing production methods at oth</w:t>
      </w:r>
      <w:r w:rsidR="007F722A">
        <w:rPr>
          <w:rFonts w:ascii="Times New Roman" w:hAnsi="Times New Roman" w:cs="Times New Roman"/>
          <w:sz w:val="24"/>
          <w:szCs w:val="24"/>
        </w:rPr>
        <w:t>er sites.</w:t>
      </w:r>
    </w:p>
    <w:p w:rsidR="00F07B33" w:rsidRPr="00F07B33" w:rsidRDefault="00F07B33" w:rsidP="00F07B33">
      <w:pPr>
        <w:spacing w:after="0"/>
        <w:rPr>
          <w:rFonts w:ascii="Times New Roman" w:hAnsi="Times New Roman" w:cs="Times New Roman"/>
          <w:sz w:val="24"/>
          <w:szCs w:val="24"/>
        </w:rPr>
      </w:pPr>
    </w:p>
    <w:p w:rsidR="00F07B33" w:rsidRPr="00F07B33" w:rsidRDefault="00F07B33" w:rsidP="00F07B33">
      <w:pPr>
        <w:spacing w:after="0"/>
        <w:rPr>
          <w:rFonts w:ascii="Times New Roman" w:hAnsi="Times New Roman" w:cs="Times New Roman"/>
          <w:sz w:val="24"/>
          <w:szCs w:val="24"/>
        </w:rPr>
      </w:pPr>
      <w:r w:rsidRPr="00F07B33">
        <w:rPr>
          <w:rFonts w:ascii="Times New Roman" w:hAnsi="Times New Roman" w:cs="Times New Roman"/>
          <w:b/>
          <w:sz w:val="24"/>
          <w:szCs w:val="24"/>
        </w:rPr>
        <w:t>Switchgrass water use efficiency</w:t>
      </w:r>
      <w:r w:rsidR="00044EBE">
        <w:rPr>
          <w:rFonts w:ascii="Times New Roman" w:hAnsi="Times New Roman" w:cs="Times New Roman"/>
          <w:b/>
          <w:sz w:val="24"/>
          <w:szCs w:val="24"/>
        </w:rPr>
        <w:t xml:space="preserve">. </w:t>
      </w:r>
      <w:r w:rsidRPr="00F07B33">
        <w:rPr>
          <w:rFonts w:ascii="Times New Roman" w:hAnsi="Times New Roman" w:cs="Times New Roman"/>
          <w:sz w:val="24"/>
          <w:szCs w:val="24"/>
        </w:rPr>
        <w:t xml:space="preserve">Agricultural use of water has become a great concern in western parts of the Great Plains, especially regarding effects of bioenergy crop production on water quality and quantity.  ARS scientists at Mandan, ND compared the water use efficiency and soil water deficits for switchgrass (a bioenergy grass), western wheatgrass and a western </w:t>
      </w:r>
      <w:r w:rsidRPr="00F07B33">
        <w:rPr>
          <w:rFonts w:ascii="Times New Roman" w:hAnsi="Times New Roman" w:cs="Times New Roman"/>
          <w:sz w:val="24"/>
          <w:szCs w:val="24"/>
        </w:rPr>
        <w:lastRenderedPageBreak/>
        <w:t xml:space="preserve">wheatgrass-alfalfa mixture (two common forage crops).  Water use efficiency was strongly influenced by biomass production and the high productivity of switchgrass resulted in the highest water use efficiency.  The water use efficiency of switchgrass was nearly 4 to 5 times that of western wheatgrass, which had water use efficiency that was much more variable.  Although switchgrass had the highest water use efficiency, it also had </w:t>
      </w:r>
      <w:bookmarkStart w:id="2" w:name="_GoBack"/>
      <w:bookmarkEnd w:id="2"/>
      <w:r w:rsidRPr="00F07B33">
        <w:rPr>
          <w:rFonts w:ascii="Times New Roman" w:hAnsi="Times New Roman" w:cs="Times New Roman"/>
          <w:sz w:val="24"/>
          <w:szCs w:val="24"/>
        </w:rPr>
        <w:t>the greatest soil water deficit. This research suggests that switchgrass is a productive bioenergy crop for the drier areas of the northern Great Plains but its greater depletion of soil water may be an issue in a multi-year drought or if switchgrass is used in ann</w:t>
      </w:r>
      <w:r w:rsidR="007F722A">
        <w:rPr>
          <w:rFonts w:ascii="Times New Roman" w:hAnsi="Times New Roman" w:cs="Times New Roman"/>
          <w:sz w:val="24"/>
          <w:szCs w:val="24"/>
        </w:rPr>
        <w:t>ual crop rotation.</w:t>
      </w:r>
    </w:p>
    <w:p w:rsidR="00F07B33" w:rsidRPr="00F07B33" w:rsidRDefault="00F07B33" w:rsidP="00F07B33">
      <w:pPr>
        <w:spacing w:after="0"/>
        <w:rPr>
          <w:rFonts w:ascii="Times New Roman" w:hAnsi="Times New Roman" w:cs="Times New Roman"/>
          <w:sz w:val="24"/>
          <w:szCs w:val="24"/>
        </w:rPr>
      </w:pPr>
    </w:p>
    <w:p w:rsidR="00F07B33" w:rsidRPr="00F07B33" w:rsidRDefault="00F07B33" w:rsidP="00F07B33">
      <w:pPr>
        <w:spacing w:after="0"/>
        <w:rPr>
          <w:rFonts w:ascii="Times New Roman" w:hAnsi="Times New Roman" w:cs="Times New Roman"/>
          <w:sz w:val="24"/>
          <w:szCs w:val="24"/>
        </w:rPr>
      </w:pPr>
      <w:proofErr w:type="gramStart"/>
      <w:r w:rsidRPr="00F07B33">
        <w:rPr>
          <w:rFonts w:ascii="Times New Roman" w:hAnsi="Times New Roman" w:cs="Times New Roman"/>
          <w:b/>
          <w:sz w:val="24"/>
          <w:szCs w:val="24"/>
        </w:rPr>
        <w:t>Developing more efficient methods to collect round bales in-field for transporting to biomass processing</w:t>
      </w:r>
      <w:r w:rsidR="00044EBE">
        <w:rPr>
          <w:rFonts w:ascii="Times New Roman" w:hAnsi="Times New Roman" w:cs="Times New Roman"/>
          <w:b/>
          <w:sz w:val="24"/>
          <w:szCs w:val="24"/>
        </w:rPr>
        <w:t>.</w:t>
      </w:r>
      <w:proofErr w:type="gramEnd"/>
      <w:r w:rsidR="00044EBE">
        <w:rPr>
          <w:rFonts w:ascii="Times New Roman" w:hAnsi="Times New Roman" w:cs="Times New Roman"/>
          <w:b/>
          <w:sz w:val="24"/>
          <w:szCs w:val="24"/>
        </w:rPr>
        <w:t xml:space="preserve"> </w:t>
      </w:r>
      <w:r w:rsidRPr="00F07B33">
        <w:rPr>
          <w:rFonts w:ascii="Times New Roman" w:hAnsi="Times New Roman" w:cs="Times New Roman"/>
          <w:sz w:val="24"/>
          <w:szCs w:val="24"/>
        </w:rPr>
        <w:t xml:space="preserve">Often biomass logistics are considered to be a rather simple point-to-point transportation of material.  However, often biomass is harvested in large round bales which are dispersed over a large area.  Therefore, a series of different bale layouts and equipment were evaluated to determine the most efficient way to aggregate bales for transport.  Field shape, swath width, </w:t>
      </w:r>
      <w:r w:rsidR="00CD1111">
        <w:rPr>
          <w:rFonts w:ascii="Times New Roman" w:hAnsi="Times New Roman" w:cs="Times New Roman"/>
          <w:sz w:val="24"/>
          <w:szCs w:val="24"/>
        </w:rPr>
        <w:t xml:space="preserve">biomass </w:t>
      </w:r>
      <w:r w:rsidRPr="00F07B33">
        <w:rPr>
          <w:rFonts w:ascii="Times New Roman" w:hAnsi="Times New Roman" w:cs="Times New Roman"/>
          <w:sz w:val="24"/>
          <w:szCs w:val="24"/>
        </w:rPr>
        <w:t xml:space="preserve">yield and randomness of bale layout did not impact aggregation logistics but area and number of bales handled had significant impacts.  Use of additional equipment and loaders handling more bales increased efficiency. A self-loading bale picker was the highest ranked method while a central grouping of bales was the lowest ranked </w:t>
      </w:r>
      <w:r w:rsidR="007F722A">
        <w:rPr>
          <w:rFonts w:ascii="Times New Roman" w:hAnsi="Times New Roman" w:cs="Times New Roman"/>
          <w:sz w:val="24"/>
          <w:szCs w:val="24"/>
        </w:rPr>
        <w:t>method.</w:t>
      </w:r>
    </w:p>
    <w:p w:rsidR="00F07B33" w:rsidRPr="00F07B33" w:rsidRDefault="00F07B33" w:rsidP="00F07B33">
      <w:pPr>
        <w:spacing w:after="0"/>
        <w:rPr>
          <w:rFonts w:ascii="Times New Roman" w:hAnsi="Times New Roman" w:cs="Times New Roman"/>
          <w:sz w:val="24"/>
          <w:szCs w:val="24"/>
        </w:rPr>
      </w:pPr>
    </w:p>
    <w:p w:rsidR="00F07B33" w:rsidRPr="00F07B33" w:rsidRDefault="00F07B33" w:rsidP="00F07B33">
      <w:pPr>
        <w:spacing w:after="0"/>
        <w:rPr>
          <w:rFonts w:ascii="Times New Roman" w:hAnsi="Times New Roman" w:cs="Times New Roman"/>
          <w:b/>
          <w:sz w:val="24"/>
          <w:szCs w:val="24"/>
        </w:rPr>
      </w:pPr>
      <w:r w:rsidRPr="00F07B33">
        <w:rPr>
          <w:rFonts w:ascii="Times New Roman" w:hAnsi="Times New Roman" w:cs="Times New Roman"/>
          <w:b/>
          <w:sz w:val="24"/>
          <w:szCs w:val="24"/>
        </w:rPr>
        <w:t>Collaborative research helps identify promising technologies to process biofuel feedstocks.</w:t>
      </w:r>
    </w:p>
    <w:p w:rsidR="00F07B33" w:rsidRPr="00F07B33" w:rsidRDefault="00F07B33" w:rsidP="00F07B33">
      <w:pPr>
        <w:rPr>
          <w:rFonts w:ascii="Times New Roman" w:hAnsi="Times New Roman" w:cs="Times New Roman"/>
          <w:sz w:val="24"/>
          <w:szCs w:val="24"/>
        </w:rPr>
      </w:pPr>
      <w:r w:rsidRPr="00F07B33">
        <w:rPr>
          <w:rFonts w:ascii="Times New Roman" w:hAnsi="Times New Roman" w:cs="Times New Roman"/>
          <w:sz w:val="24"/>
          <w:szCs w:val="24"/>
        </w:rPr>
        <w:t>Perennial grasses and corn stalks can supply abundant lignocellulosic feedstock in the northern Great Plains of the U.S. There is a need to understand the mechanical properties of these crops for better handling and processing of biomass feedstocks in bioprocessing industries. Ultimate shear stresses were not statistically different for big bluestem, corn stalk, and intermediate wheatgrass, with values of 7.33, 8.53 and 6.23 MPa, respectively, which were less than switchgrass at 13.39 MPa (p &lt; 0.05). Corn stalk had the greatest ultimate tensile stress of 69.30 MPa, followed by switchgrass, big bluestem, and intermediate wheatgrass. Based on these results, shear-dominant size-reduction devices (e.g., knife mills and chippers) should be more energy efficient, and this energy efficiency should be taken advantage of when designing size-reduc</w:t>
      </w:r>
      <w:r w:rsidR="007F722A">
        <w:rPr>
          <w:rFonts w:ascii="Times New Roman" w:hAnsi="Times New Roman" w:cs="Times New Roman"/>
          <w:sz w:val="24"/>
          <w:szCs w:val="24"/>
        </w:rPr>
        <w:t>tion devices.</w:t>
      </w:r>
    </w:p>
    <w:p w:rsidR="00F07B33" w:rsidRPr="00044EBE" w:rsidRDefault="00F07B33" w:rsidP="00F07B33">
      <w:pPr>
        <w:spacing w:after="0"/>
        <w:rPr>
          <w:rFonts w:ascii="Times New Roman" w:hAnsi="Times New Roman" w:cs="Times New Roman"/>
          <w:b/>
          <w:sz w:val="24"/>
          <w:szCs w:val="24"/>
        </w:rPr>
      </w:pPr>
      <w:proofErr w:type="gramStart"/>
      <w:r w:rsidRPr="00F07B33">
        <w:rPr>
          <w:rFonts w:ascii="Times New Roman" w:hAnsi="Times New Roman" w:cs="Times New Roman"/>
          <w:b/>
          <w:sz w:val="24"/>
          <w:szCs w:val="24"/>
        </w:rPr>
        <w:t>Use of digital image analysis to identify different stem components of biomass.</w:t>
      </w:r>
      <w:proofErr w:type="gramEnd"/>
      <w:r w:rsidR="00044EBE">
        <w:rPr>
          <w:rFonts w:ascii="Times New Roman" w:hAnsi="Times New Roman" w:cs="Times New Roman"/>
          <w:b/>
          <w:sz w:val="24"/>
          <w:szCs w:val="24"/>
        </w:rPr>
        <w:t xml:space="preserve"> </w:t>
      </w:r>
      <w:r w:rsidRPr="00F07B33">
        <w:rPr>
          <w:rFonts w:ascii="Times New Roman" w:hAnsi="Times New Roman" w:cs="Times New Roman"/>
          <w:sz w:val="24"/>
          <w:szCs w:val="24"/>
        </w:rPr>
        <w:t>Different stem components, such as nodes and internodes, of perennial biomass feedstocks have different chemical composition.  Therefore, separating them into ‘segregated processing’ channels could lead to better handling, more efficient processing and higher-value products generation.  Differences between nodes and internodes can be visually identified so a digital image analysis should be possible.  A MATLAB algorithm was developed to help identify nodes and internodes in chopped stems of big bluestem, switchgrass and corn stalks.  A best feature was identified that could identify nodes and internodes with a 99.9% accuracy.  This image processing method can be supporting software for a hardware system that would separate nodes and internodes into different processing channels.</w:t>
      </w:r>
    </w:p>
    <w:p w:rsidR="00F07B33" w:rsidRPr="00F07B33" w:rsidRDefault="00F07B33" w:rsidP="00F07B33">
      <w:pPr>
        <w:spacing w:after="0"/>
        <w:rPr>
          <w:rFonts w:ascii="Times New Roman" w:hAnsi="Times New Roman" w:cs="Times New Roman"/>
          <w:sz w:val="24"/>
          <w:szCs w:val="24"/>
        </w:rPr>
      </w:pPr>
    </w:p>
    <w:p w:rsidR="00F07B33" w:rsidRPr="00F07B33" w:rsidRDefault="00F07B33" w:rsidP="00F07B33">
      <w:pPr>
        <w:spacing w:after="0"/>
        <w:rPr>
          <w:rFonts w:ascii="Times New Roman" w:hAnsi="Times New Roman" w:cs="Times New Roman"/>
          <w:b/>
          <w:sz w:val="24"/>
          <w:szCs w:val="24"/>
          <w:u w:val="single"/>
        </w:rPr>
      </w:pPr>
      <w:r w:rsidRPr="00F07B33">
        <w:rPr>
          <w:rFonts w:ascii="Times New Roman" w:hAnsi="Times New Roman" w:cs="Times New Roman"/>
          <w:b/>
          <w:sz w:val="24"/>
          <w:szCs w:val="24"/>
          <w:u w:val="single"/>
        </w:rPr>
        <w:t xml:space="preserve">Funded Grants: </w:t>
      </w:r>
    </w:p>
    <w:p w:rsidR="00F07B33" w:rsidRPr="00F07B33" w:rsidRDefault="00F07B33" w:rsidP="00044EBE">
      <w:pPr>
        <w:pStyle w:val="ListParagraph"/>
        <w:numPr>
          <w:ilvl w:val="0"/>
          <w:numId w:val="18"/>
        </w:numPr>
        <w:spacing w:after="0"/>
        <w:ind w:left="360"/>
        <w:rPr>
          <w:rFonts w:ascii="Times New Roman" w:hAnsi="Times New Roman" w:cs="Times New Roman"/>
          <w:sz w:val="24"/>
          <w:szCs w:val="24"/>
        </w:rPr>
      </w:pPr>
      <w:r w:rsidRPr="00F07B33">
        <w:rPr>
          <w:rFonts w:ascii="Times New Roman" w:hAnsi="Times New Roman" w:cs="Times New Roman"/>
          <w:sz w:val="24"/>
          <w:szCs w:val="24"/>
        </w:rPr>
        <w:t>2012. “Accelerated Development of Commercial Hydrotreated Renewable Jet (HRJ) Fuel from Redesigned Oil Seed Feedstock Supply Chains”. USDA-NIFA Biomass Research and Development Initiative. Award $6,700,862. PI Terry Isbell, Award to NGPRL: $362,565.</w:t>
      </w:r>
    </w:p>
    <w:p w:rsidR="00F07B33" w:rsidRPr="00F07B33" w:rsidRDefault="00F07B33" w:rsidP="00044EBE">
      <w:pPr>
        <w:pStyle w:val="ListParagraph"/>
        <w:numPr>
          <w:ilvl w:val="0"/>
          <w:numId w:val="18"/>
        </w:numPr>
        <w:spacing w:after="0"/>
        <w:ind w:left="360"/>
        <w:rPr>
          <w:rFonts w:ascii="Times New Roman" w:hAnsi="Times New Roman" w:cs="Times New Roman"/>
          <w:sz w:val="24"/>
          <w:szCs w:val="24"/>
        </w:rPr>
      </w:pPr>
      <w:r w:rsidRPr="00F07B33">
        <w:rPr>
          <w:rFonts w:ascii="Times New Roman" w:hAnsi="Times New Roman" w:cs="Times New Roman"/>
          <w:sz w:val="24"/>
          <w:szCs w:val="24"/>
        </w:rPr>
        <w:t>2011. “Resource assessment framework for dependable feedstock supply to produce advance biofuels in Hawaii and western United States”. U.S. Navy-Office of Naval Research. Award $6,000,000. Award to NGPRL: $289,000.</w:t>
      </w:r>
    </w:p>
    <w:p w:rsidR="00F07B33" w:rsidRPr="00F07B33" w:rsidRDefault="00F07B33" w:rsidP="00044EBE">
      <w:pPr>
        <w:pStyle w:val="ListParagraph"/>
        <w:numPr>
          <w:ilvl w:val="0"/>
          <w:numId w:val="18"/>
        </w:numPr>
        <w:spacing w:after="0"/>
        <w:ind w:left="360"/>
        <w:rPr>
          <w:rFonts w:ascii="Times New Roman" w:hAnsi="Times New Roman" w:cs="Times New Roman"/>
          <w:sz w:val="24"/>
          <w:szCs w:val="24"/>
        </w:rPr>
      </w:pPr>
      <w:r w:rsidRPr="00F07B33">
        <w:rPr>
          <w:rFonts w:ascii="Times New Roman" w:hAnsi="Times New Roman" w:cs="Times New Roman"/>
          <w:sz w:val="24"/>
          <w:szCs w:val="24"/>
        </w:rPr>
        <w:t>2011. “Improving production, resilience, and biodiversity of perennial grass mixtures and monocultures as biofuel feedstocks”. NC Sun Grant Center. Award $ $806,484. PI W. Carter Johnson, Award to NGPRL: $35,718.</w:t>
      </w:r>
    </w:p>
    <w:p w:rsidR="00F07B33" w:rsidRPr="00F07B33" w:rsidRDefault="00F07B33" w:rsidP="00F07B33">
      <w:pPr>
        <w:spacing w:after="0"/>
        <w:rPr>
          <w:rFonts w:ascii="Times New Roman" w:hAnsi="Times New Roman" w:cs="Times New Roman"/>
          <w:sz w:val="24"/>
          <w:szCs w:val="24"/>
        </w:rPr>
      </w:pPr>
    </w:p>
    <w:p w:rsidR="00F07B33" w:rsidRPr="00F07B33" w:rsidRDefault="00F07B33" w:rsidP="00F07B33">
      <w:pPr>
        <w:spacing w:after="0"/>
        <w:rPr>
          <w:rFonts w:ascii="Times New Roman" w:hAnsi="Times New Roman" w:cs="Times New Roman"/>
          <w:b/>
          <w:sz w:val="24"/>
          <w:szCs w:val="24"/>
          <w:u w:val="single"/>
        </w:rPr>
      </w:pPr>
      <w:r w:rsidRPr="00F07B33">
        <w:rPr>
          <w:rFonts w:ascii="Times New Roman" w:hAnsi="Times New Roman" w:cs="Times New Roman"/>
          <w:b/>
          <w:sz w:val="24"/>
          <w:szCs w:val="24"/>
          <w:u w:val="single"/>
        </w:rPr>
        <w:t>Selected Publications</w:t>
      </w:r>
      <w:r w:rsidR="007F722A">
        <w:rPr>
          <w:rFonts w:ascii="Times New Roman" w:hAnsi="Times New Roman" w:cs="Times New Roman"/>
          <w:b/>
          <w:sz w:val="24"/>
          <w:szCs w:val="24"/>
          <w:u w:val="single"/>
        </w:rPr>
        <w:t xml:space="preserve"> (2010-2014)</w:t>
      </w:r>
    </w:p>
    <w:p w:rsidR="00F07B33" w:rsidRPr="00044EBE" w:rsidRDefault="00F07B33" w:rsidP="00044EBE">
      <w:pPr>
        <w:pStyle w:val="ListParagraph"/>
        <w:numPr>
          <w:ilvl w:val="0"/>
          <w:numId w:val="19"/>
        </w:numPr>
        <w:spacing w:after="0"/>
        <w:ind w:left="360"/>
        <w:rPr>
          <w:rFonts w:ascii="Times New Roman" w:hAnsi="Times New Roman" w:cs="Times New Roman"/>
          <w:sz w:val="24"/>
          <w:szCs w:val="24"/>
        </w:rPr>
      </w:pPr>
      <w:r w:rsidRPr="00044EBE">
        <w:rPr>
          <w:rFonts w:ascii="Times New Roman" w:hAnsi="Times New Roman" w:cs="Times New Roman"/>
          <w:sz w:val="24"/>
          <w:szCs w:val="24"/>
        </w:rPr>
        <w:t>Archer, D.W. and Johnson, J.M.F. Evaluating local crop residue supply: economic and environmental impacts. BioEnergy Res. 5:699-712. 2012.</w:t>
      </w:r>
    </w:p>
    <w:p w:rsidR="00F07B33" w:rsidRPr="00044EBE" w:rsidRDefault="00F07B33" w:rsidP="00044EBE">
      <w:pPr>
        <w:pStyle w:val="ListParagraph"/>
        <w:numPr>
          <w:ilvl w:val="0"/>
          <w:numId w:val="19"/>
        </w:numPr>
        <w:spacing w:after="0"/>
        <w:ind w:left="360"/>
        <w:rPr>
          <w:rFonts w:ascii="Times New Roman" w:hAnsi="Times New Roman" w:cs="Times New Roman"/>
          <w:sz w:val="24"/>
          <w:szCs w:val="24"/>
        </w:rPr>
      </w:pPr>
      <w:r w:rsidRPr="00044EBE">
        <w:rPr>
          <w:rFonts w:ascii="Times New Roman" w:hAnsi="Times New Roman" w:cs="Times New Roman"/>
          <w:sz w:val="24"/>
          <w:szCs w:val="24"/>
        </w:rPr>
        <w:t xml:space="preserve">Archer, D.W., Karlen, D.L, </w:t>
      </w:r>
      <w:proofErr w:type="gramStart"/>
      <w:r w:rsidRPr="00044EBE">
        <w:rPr>
          <w:rFonts w:ascii="Times New Roman" w:hAnsi="Times New Roman" w:cs="Times New Roman"/>
          <w:sz w:val="24"/>
          <w:szCs w:val="24"/>
        </w:rPr>
        <w:t>Liebig</w:t>
      </w:r>
      <w:proofErr w:type="gramEnd"/>
      <w:r w:rsidRPr="00044EBE">
        <w:rPr>
          <w:rFonts w:ascii="Times New Roman" w:hAnsi="Times New Roman" w:cs="Times New Roman"/>
          <w:sz w:val="24"/>
          <w:szCs w:val="24"/>
        </w:rPr>
        <w:t>, M.A. Crop residue harvest economics: An Iowa and North Dakota case study. BioEnergy Res. 7:568-575. 2014.</w:t>
      </w:r>
    </w:p>
    <w:p w:rsidR="00F07B33" w:rsidRPr="00044EBE" w:rsidRDefault="00F07B33" w:rsidP="00044EBE">
      <w:pPr>
        <w:pStyle w:val="ListParagraph"/>
        <w:numPr>
          <w:ilvl w:val="0"/>
          <w:numId w:val="19"/>
        </w:numPr>
        <w:spacing w:after="0"/>
        <w:ind w:left="360"/>
        <w:rPr>
          <w:rFonts w:ascii="Times New Roman" w:hAnsi="Times New Roman" w:cs="Times New Roman"/>
          <w:sz w:val="24"/>
          <w:szCs w:val="24"/>
        </w:rPr>
      </w:pPr>
      <w:r w:rsidRPr="00044EBE">
        <w:rPr>
          <w:rFonts w:ascii="Times New Roman" w:hAnsi="Times New Roman" w:cs="Times New Roman"/>
          <w:sz w:val="24"/>
          <w:szCs w:val="24"/>
        </w:rPr>
        <w:t xml:space="preserve">Cannayen, I., Archer, D., Gustafson, C., Schmer, M., Hendrickson, J., Kronberg, S., Keshwani, D., Backer, L., Hellevang, K., and Faller, T. Biomass round bales field aggregation logistic scenarios. Biomass Bioenerg. </w:t>
      </w:r>
      <w:proofErr w:type="gramStart"/>
      <w:r w:rsidRPr="00044EBE">
        <w:rPr>
          <w:rFonts w:ascii="Times New Roman" w:hAnsi="Times New Roman" w:cs="Times New Roman"/>
          <w:sz w:val="24"/>
          <w:szCs w:val="24"/>
        </w:rPr>
        <w:t>doi</w:t>
      </w:r>
      <w:proofErr w:type="gramEnd"/>
      <w:r w:rsidRPr="00044EBE">
        <w:rPr>
          <w:rFonts w:ascii="Times New Roman" w:hAnsi="Times New Roman" w:cs="Times New Roman"/>
          <w:sz w:val="24"/>
          <w:szCs w:val="24"/>
        </w:rPr>
        <w:t>: 10.1016/j.biombioe.2014.03.013 2014.</w:t>
      </w:r>
    </w:p>
    <w:p w:rsidR="00F07B33" w:rsidRPr="00044EBE" w:rsidRDefault="00F07B33" w:rsidP="00044EBE">
      <w:pPr>
        <w:pStyle w:val="ListParagraph"/>
        <w:numPr>
          <w:ilvl w:val="0"/>
          <w:numId w:val="19"/>
        </w:numPr>
        <w:spacing w:after="0"/>
        <w:ind w:left="360"/>
        <w:rPr>
          <w:rFonts w:ascii="Times New Roman" w:hAnsi="Times New Roman" w:cs="Times New Roman"/>
          <w:sz w:val="24"/>
          <w:szCs w:val="24"/>
        </w:rPr>
      </w:pPr>
      <w:r w:rsidRPr="00044EBE">
        <w:rPr>
          <w:rFonts w:ascii="Times New Roman" w:hAnsi="Times New Roman" w:cs="Times New Roman"/>
          <w:sz w:val="24"/>
          <w:szCs w:val="24"/>
        </w:rPr>
        <w:t>Hendrickson, J.R., Schmer, M.R., Sanderson, M.A. 2013. Water use efficiency by switchgrass compared to a native grass or a native grass alfalfa mixture. BioEnergy Research 6:746-754.</w:t>
      </w:r>
    </w:p>
    <w:p w:rsidR="00F07B33" w:rsidRPr="00044EBE" w:rsidRDefault="00F07B33" w:rsidP="00044EBE">
      <w:pPr>
        <w:pStyle w:val="ListParagraph"/>
        <w:numPr>
          <w:ilvl w:val="0"/>
          <w:numId w:val="19"/>
        </w:numPr>
        <w:spacing w:after="0"/>
        <w:ind w:left="360"/>
        <w:rPr>
          <w:rFonts w:ascii="Times New Roman" w:hAnsi="Times New Roman" w:cs="Times New Roman"/>
          <w:sz w:val="24"/>
          <w:szCs w:val="24"/>
        </w:rPr>
      </w:pPr>
      <w:r w:rsidRPr="00044EBE">
        <w:rPr>
          <w:rFonts w:ascii="Times New Roman" w:hAnsi="Times New Roman" w:cs="Times New Roman"/>
          <w:sz w:val="24"/>
          <w:szCs w:val="24"/>
        </w:rPr>
        <w:t>Pothula, A.K., I. Cannayen, S. Kronberg, J. Hendrickson. 2014. Digital image processing based identification of nodes and internodes of chopped biomass stems. Computers and Electronics in Agriculture (In Press).</w:t>
      </w:r>
    </w:p>
    <w:p w:rsidR="00F07B33" w:rsidRPr="00044EBE" w:rsidRDefault="00F07B33" w:rsidP="00044EBE">
      <w:pPr>
        <w:pStyle w:val="ListParagraph"/>
        <w:numPr>
          <w:ilvl w:val="0"/>
          <w:numId w:val="19"/>
        </w:numPr>
        <w:spacing w:after="0"/>
        <w:ind w:left="360"/>
        <w:rPr>
          <w:rFonts w:ascii="Times New Roman" w:hAnsi="Times New Roman" w:cs="Times New Roman"/>
          <w:sz w:val="24"/>
          <w:szCs w:val="24"/>
        </w:rPr>
      </w:pPr>
      <w:r w:rsidRPr="00044EBE">
        <w:rPr>
          <w:rFonts w:ascii="Times New Roman" w:hAnsi="Times New Roman" w:cs="Times New Roman"/>
          <w:sz w:val="24"/>
          <w:szCs w:val="24"/>
        </w:rPr>
        <w:t>Yu, M., C. Igathinathane</w:t>
      </w:r>
      <w:proofErr w:type="gramStart"/>
      <w:r w:rsidRPr="00044EBE">
        <w:rPr>
          <w:rFonts w:ascii="Times New Roman" w:hAnsi="Times New Roman" w:cs="Times New Roman"/>
          <w:sz w:val="24"/>
          <w:szCs w:val="24"/>
        </w:rPr>
        <w:t>,  J</w:t>
      </w:r>
      <w:proofErr w:type="gramEnd"/>
      <w:r w:rsidRPr="00044EBE">
        <w:rPr>
          <w:rFonts w:ascii="Times New Roman" w:hAnsi="Times New Roman" w:cs="Times New Roman"/>
          <w:sz w:val="24"/>
          <w:szCs w:val="24"/>
        </w:rPr>
        <w:t>. Hendrickson,  M. Sanderson,  M. Liebig. 2014. Mechanical Shear and Tensile Properties of Selected Biomass Stems. Transactions of the ASABE (In Press).</w:t>
      </w:r>
    </w:p>
    <w:p w:rsidR="00F07B33" w:rsidRPr="00F07B33" w:rsidRDefault="00F07B33" w:rsidP="00F07B33">
      <w:pPr>
        <w:spacing w:after="0"/>
        <w:ind w:left="540" w:hanging="540"/>
        <w:rPr>
          <w:rFonts w:ascii="Times New Roman" w:hAnsi="Times New Roman" w:cs="Times New Roman"/>
          <w:sz w:val="24"/>
          <w:szCs w:val="24"/>
        </w:rPr>
      </w:pPr>
    </w:p>
    <w:p w:rsidR="00F07B33" w:rsidRPr="00F07B33" w:rsidRDefault="00F07B33" w:rsidP="00F07B33">
      <w:pPr>
        <w:spacing w:after="0"/>
        <w:ind w:left="540" w:hanging="540"/>
        <w:rPr>
          <w:rFonts w:ascii="Times New Roman" w:hAnsi="Times New Roman" w:cs="Times New Roman"/>
          <w:b/>
          <w:sz w:val="24"/>
          <w:szCs w:val="24"/>
          <w:u w:val="single"/>
        </w:rPr>
      </w:pPr>
      <w:r w:rsidRPr="00F07B33">
        <w:rPr>
          <w:rFonts w:ascii="Times New Roman" w:hAnsi="Times New Roman" w:cs="Times New Roman"/>
          <w:b/>
          <w:sz w:val="24"/>
          <w:szCs w:val="24"/>
          <w:u w:val="single"/>
        </w:rPr>
        <w:t>Additional Publications</w:t>
      </w:r>
    </w:p>
    <w:p w:rsidR="00F07B33" w:rsidRPr="00044EBE" w:rsidRDefault="00F07B33" w:rsidP="00044EBE">
      <w:pPr>
        <w:pStyle w:val="ListParagraph"/>
        <w:numPr>
          <w:ilvl w:val="0"/>
          <w:numId w:val="20"/>
        </w:numPr>
        <w:spacing w:after="0"/>
        <w:ind w:left="360"/>
        <w:rPr>
          <w:rFonts w:ascii="Times New Roman" w:hAnsi="Times New Roman" w:cs="Times New Roman"/>
          <w:sz w:val="24"/>
          <w:szCs w:val="24"/>
        </w:rPr>
      </w:pPr>
      <w:r w:rsidRPr="00044EBE">
        <w:rPr>
          <w:rFonts w:ascii="Times New Roman" w:hAnsi="Times New Roman" w:cs="Times New Roman"/>
          <w:sz w:val="24"/>
          <w:szCs w:val="24"/>
        </w:rPr>
        <w:t xml:space="preserve">Anand, M., Archer, D.W., Bergtold, J.S. and Canales, E. Balancing feedstock economics and ecosystem services. In: R. Braun, D.L. Karlen, and D. Johnson (ed.) Sustainable Alternative Fuel Feedstock Opportunities, Challenges and Roadmaps for Six U.S. Regions. Soil Water Conserv. Soc., Ankeny, IA.  2011. </w:t>
      </w:r>
    </w:p>
    <w:p w:rsidR="00F07B33" w:rsidRPr="00044EBE" w:rsidRDefault="00F07B33" w:rsidP="00044EBE">
      <w:pPr>
        <w:pStyle w:val="ListParagraph"/>
        <w:numPr>
          <w:ilvl w:val="0"/>
          <w:numId w:val="20"/>
        </w:numPr>
        <w:spacing w:after="0"/>
        <w:ind w:left="360"/>
        <w:rPr>
          <w:rFonts w:ascii="Times New Roman" w:hAnsi="Times New Roman" w:cs="Times New Roman"/>
          <w:sz w:val="24"/>
          <w:szCs w:val="24"/>
        </w:rPr>
      </w:pPr>
      <w:r w:rsidRPr="00044EBE">
        <w:rPr>
          <w:rFonts w:ascii="Times New Roman" w:hAnsi="Times New Roman" w:cs="Times New Roman"/>
          <w:sz w:val="24"/>
          <w:szCs w:val="24"/>
        </w:rPr>
        <w:t xml:space="preserve">Archer, D.W. and Kurkalova, L. Economic outcomes of greenhouse gas mitigation options. p. 411-421. In: M.A. Liebig, A.J. Franzluebbers, and R.F. Follet (eds.) Managing Agricultural Greenhouse Gases: Coordinated Agricultural Research through GRACEnet to Address our Changing Climate. Academic Press, San Diego. 2012. </w:t>
      </w:r>
    </w:p>
    <w:p w:rsidR="00F07B33" w:rsidRPr="00044EBE" w:rsidRDefault="00F07B33" w:rsidP="00044EBE">
      <w:pPr>
        <w:pStyle w:val="ListParagraph"/>
        <w:numPr>
          <w:ilvl w:val="0"/>
          <w:numId w:val="20"/>
        </w:numPr>
        <w:spacing w:after="0"/>
        <w:ind w:left="360"/>
        <w:rPr>
          <w:rFonts w:ascii="Times New Roman" w:hAnsi="Times New Roman" w:cs="Times New Roman"/>
          <w:sz w:val="24"/>
          <w:szCs w:val="24"/>
        </w:rPr>
      </w:pPr>
      <w:r w:rsidRPr="00044EBE">
        <w:rPr>
          <w:rFonts w:ascii="Times New Roman" w:hAnsi="Times New Roman" w:cs="Times New Roman"/>
          <w:sz w:val="24"/>
          <w:szCs w:val="24"/>
        </w:rPr>
        <w:lastRenderedPageBreak/>
        <w:t>Gesch, R.W. and Archer, D.W. Double-cropping with winter camelina in the Northern Corn Belt to produce fuel and food. Indust. Crop. Prod. 44:718-725. 2013.</w:t>
      </w:r>
    </w:p>
    <w:p w:rsidR="00F07B33" w:rsidRPr="00044EBE" w:rsidRDefault="00F07B33" w:rsidP="00044EBE">
      <w:pPr>
        <w:pStyle w:val="ListParagraph"/>
        <w:numPr>
          <w:ilvl w:val="0"/>
          <w:numId w:val="20"/>
        </w:numPr>
        <w:spacing w:after="0"/>
        <w:ind w:left="360"/>
        <w:rPr>
          <w:rFonts w:ascii="Times New Roman" w:hAnsi="Times New Roman" w:cs="Times New Roman"/>
          <w:sz w:val="24"/>
          <w:szCs w:val="24"/>
        </w:rPr>
      </w:pPr>
      <w:r w:rsidRPr="00044EBE">
        <w:rPr>
          <w:rFonts w:ascii="Times New Roman" w:hAnsi="Times New Roman" w:cs="Times New Roman"/>
          <w:sz w:val="24"/>
          <w:szCs w:val="24"/>
        </w:rPr>
        <w:t xml:space="preserve">Karlen, D.L., Archer, D.W., Liska, A., Meyer, S. Energy flow for corn/soybean systems: challenges for sustainable production. CAST issue paper 48, January 2012. Council Agric. Sci. Tech., Ames, IA, 2012. </w:t>
      </w:r>
    </w:p>
    <w:p w:rsidR="00F07B33" w:rsidRPr="00044EBE" w:rsidRDefault="00F07B33" w:rsidP="00044EBE">
      <w:pPr>
        <w:pStyle w:val="ListParagraph"/>
        <w:numPr>
          <w:ilvl w:val="0"/>
          <w:numId w:val="20"/>
        </w:numPr>
        <w:spacing w:after="0"/>
        <w:ind w:left="360"/>
        <w:rPr>
          <w:rFonts w:ascii="Times New Roman" w:hAnsi="Times New Roman" w:cs="Times New Roman"/>
          <w:sz w:val="24"/>
          <w:szCs w:val="24"/>
        </w:rPr>
      </w:pPr>
      <w:r w:rsidRPr="00044EBE">
        <w:rPr>
          <w:rFonts w:ascii="Times New Roman" w:hAnsi="Times New Roman" w:cs="Times New Roman"/>
          <w:sz w:val="24"/>
          <w:szCs w:val="24"/>
        </w:rPr>
        <w:t xml:space="preserve">Pothula, A.K., Igathinathane, C., Shen, J., Nichols, K., Archer, D. Machine vision analysis for industrial beet color change kinetics and total soluble solid content. 2014 ASABE Intersectional Meeting, Paper No. SD14-008. </w:t>
      </w:r>
      <w:proofErr w:type="gramStart"/>
      <w:r w:rsidRPr="00044EBE">
        <w:rPr>
          <w:rFonts w:ascii="Times New Roman" w:hAnsi="Times New Roman" w:cs="Times New Roman"/>
          <w:sz w:val="24"/>
          <w:szCs w:val="24"/>
        </w:rPr>
        <w:t>doi</w:t>
      </w:r>
      <w:proofErr w:type="gramEnd"/>
      <w:r w:rsidRPr="00044EBE">
        <w:rPr>
          <w:rFonts w:ascii="Times New Roman" w:hAnsi="Times New Roman" w:cs="Times New Roman"/>
          <w:sz w:val="24"/>
          <w:szCs w:val="24"/>
        </w:rPr>
        <w:t>: 10.13031/sd14008. 2014.</w:t>
      </w:r>
    </w:p>
    <w:p w:rsidR="00F07B33" w:rsidRPr="00044EBE" w:rsidRDefault="00F07B33" w:rsidP="00044EBE">
      <w:pPr>
        <w:pStyle w:val="ListParagraph"/>
        <w:numPr>
          <w:ilvl w:val="0"/>
          <w:numId w:val="20"/>
        </w:numPr>
        <w:spacing w:after="0"/>
        <w:ind w:left="360"/>
        <w:rPr>
          <w:rFonts w:ascii="Times New Roman" w:hAnsi="Times New Roman" w:cs="Times New Roman"/>
          <w:sz w:val="24"/>
          <w:szCs w:val="24"/>
        </w:rPr>
      </w:pPr>
      <w:r w:rsidRPr="00044EBE">
        <w:rPr>
          <w:rFonts w:ascii="Times New Roman" w:hAnsi="Times New Roman" w:cs="Times New Roman"/>
          <w:sz w:val="24"/>
          <w:szCs w:val="24"/>
        </w:rPr>
        <w:t>Schmer, M.R., M.A. Liebig, J.R. Hendrickson, D.L. Tanaka and R.L. Phillips.  2012.  Growing season greenhouse gas flux from switchgrass in the northern Great Plains.  Biom. Bioe.  45:315-319.</w:t>
      </w:r>
    </w:p>
    <w:p w:rsidR="001E64C4" w:rsidRPr="00044EBE" w:rsidRDefault="00F07B33" w:rsidP="00044EBE">
      <w:pPr>
        <w:pStyle w:val="ListParagraph"/>
        <w:numPr>
          <w:ilvl w:val="0"/>
          <w:numId w:val="20"/>
        </w:numPr>
        <w:spacing w:after="0"/>
        <w:ind w:left="360"/>
        <w:rPr>
          <w:rFonts w:ascii="Times New Roman" w:hAnsi="Times New Roman" w:cs="Times New Roman"/>
          <w:sz w:val="24"/>
          <w:szCs w:val="24"/>
        </w:rPr>
      </w:pPr>
      <w:r w:rsidRPr="00044EBE">
        <w:rPr>
          <w:rFonts w:ascii="Times New Roman" w:hAnsi="Times New Roman" w:cs="Times New Roman"/>
          <w:sz w:val="24"/>
          <w:szCs w:val="24"/>
        </w:rPr>
        <w:t>Spokas, K.A., Cantrell, K.B., Novak, J.M., Archer, D.W., Ippolito, J.A., Collins, H.P., Boateng, A.A., Lima, I.M., Lamb, M.C., Mcaloon, A.J., Lentz, R.D., Nichols, K.A. 2012. Biochar: A synthesis of its agronomic impact beyond carbon sequestration. Journal of Environmental Quality. 41(4):973-989.</w:t>
      </w:r>
    </w:p>
    <w:sectPr w:rsidR="001E64C4" w:rsidRPr="00044EBE" w:rsidSect="00CD1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UnicodeM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061"/>
    <w:multiLevelType w:val="hybridMultilevel"/>
    <w:tmpl w:val="A3D4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1212"/>
    <w:multiLevelType w:val="hybridMultilevel"/>
    <w:tmpl w:val="638A1DC2"/>
    <w:lvl w:ilvl="0" w:tplc="888E0F50">
      <w:start w:val="1"/>
      <w:numFmt w:val="decimal"/>
      <w:lvlText w:val="A%1"/>
      <w:lvlJc w:val="left"/>
      <w:pPr>
        <w:tabs>
          <w:tab w:val="num" w:pos="1440"/>
        </w:tabs>
        <w:ind w:left="1440" w:hanging="360"/>
      </w:pPr>
      <w:rPr>
        <w:rFonts w:hint="default"/>
        <w:b/>
        <w:i w:val="0"/>
      </w:rPr>
    </w:lvl>
    <w:lvl w:ilvl="1" w:tplc="D7905C2A">
      <w:start w:val="1"/>
      <w:numFmt w:val="bullet"/>
      <w:lvlText w:val=""/>
      <w:lvlJc w:val="left"/>
      <w:pPr>
        <w:tabs>
          <w:tab w:val="num" w:pos="360"/>
        </w:tabs>
        <w:ind w:left="360" w:hanging="360"/>
      </w:pPr>
      <w:rPr>
        <w:rFonts w:ascii="Wingdings" w:hAnsi="Wingdings" w:hint="default"/>
      </w:rPr>
    </w:lvl>
    <w:lvl w:ilvl="2" w:tplc="90E895F0">
      <w:start w:val="1"/>
      <w:numFmt w:val="bullet"/>
      <w:lvlText w:val=""/>
      <w:lvlJc w:val="left"/>
      <w:pPr>
        <w:tabs>
          <w:tab w:val="num" w:pos="576"/>
        </w:tabs>
        <w:ind w:left="576" w:hanging="576"/>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2D6D62"/>
    <w:multiLevelType w:val="hybridMultilevel"/>
    <w:tmpl w:val="A02A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672A7"/>
    <w:multiLevelType w:val="hybridMultilevel"/>
    <w:tmpl w:val="6CC2E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3D34EB"/>
    <w:multiLevelType w:val="hybridMultilevel"/>
    <w:tmpl w:val="A228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D6442"/>
    <w:multiLevelType w:val="hybridMultilevel"/>
    <w:tmpl w:val="10666DCC"/>
    <w:lvl w:ilvl="0" w:tplc="CE0C41D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6D5005"/>
    <w:multiLevelType w:val="hybridMultilevel"/>
    <w:tmpl w:val="4798E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6F117B"/>
    <w:multiLevelType w:val="hybridMultilevel"/>
    <w:tmpl w:val="E8709D5C"/>
    <w:lvl w:ilvl="0" w:tplc="3C88AB8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4F7265"/>
    <w:multiLevelType w:val="hybridMultilevel"/>
    <w:tmpl w:val="E02A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C3530"/>
    <w:multiLevelType w:val="hybridMultilevel"/>
    <w:tmpl w:val="7E7E3CFA"/>
    <w:lvl w:ilvl="0" w:tplc="66484FDE">
      <w:start w:val="1"/>
      <w:numFmt w:val="lowerLetter"/>
      <w:lvlText w:val="%1."/>
      <w:lvlJc w:val="left"/>
      <w:pPr>
        <w:tabs>
          <w:tab w:val="num" w:pos="1530"/>
        </w:tabs>
        <w:ind w:left="153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7B53E1"/>
    <w:multiLevelType w:val="hybridMultilevel"/>
    <w:tmpl w:val="E908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A3A02"/>
    <w:multiLevelType w:val="hybridMultilevel"/>
    <w:tmpl w:val="62805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37285"/>
    <w:multiLevelType w:val="hybridMultilevel"/>
    <w:tmpl w:val="2E70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61CB5"/>
    <w:multiLevelType w:val="hybridMultilevel"/>
    <w:tmpl w:val="2766B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E0050"/>
    <w:multiLevelType w:val="hybridMultilevel"/>
    <w:tmpl w:val="6A70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75B88"/>
    <w:multiLevelType w:val="hybridMultilevel"/>
    <w:tmpl w:val="5D54D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3A283B"/>
    <w:multiLevelType w:val="hybridMultilevel"/>
    <w:tmpl w:val="4F48CB9C"/>
    <w:lvl w:ilvl="0" w:tplc="CDE45EE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062EAA"/>
    <w:multiLevelType w:val="hybridMultilevel"/>
    <w:tmpl w:val="E908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6291E"/>
    <w:multiLevelType w:val="hybridMultilevel"/>
    <w:tmpl w:val="BDD8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678B3"/>
    <w:multiLevelType w:val="hybridMultilevel"/>
    <w:tmpl w:val="85EAC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13"/>
  </w:num>
  <w:num w:numId="5">
    <w:abstractNumId w:val="5"/>
  </w:num>
  <w:num w:numId="6">
    <w:abstractNumId w:val="9"/>
  </w:num>
  <w:num w:numId="7">
    <w:abstractNumId w:val="0"/>
  </w:num>
  <w:num w:numId="8">
    <w:abstractNumId w:val="8"/>
  </w:num>
  <w:num w:numId="9">
    <w:abstractNumId w:val="4"/>
  </w:num>
  <w:num w:numId="10">
    <w:abstractNumId w:val="19"/>
  </w:num>
  <w:num w:numId="11">
    <w:abstractNumId w:val="12"/>
  </w:num>
  <w:num w:numId="12">
    <w:abstractNumId w:val="1"/>
  </w:num>
  <w:num w:numId="13">
    <w:abstractNumId w:val="10"/>
  </w:num>
  <w:num w:numId="14">
    <w:abstractNumId w:val="17"/>
  </w:num>
  <w:num w:numId="15">
    <w:abstractNumId w:val="3"/>
  </w:num>
  <w:num w:numId="16">
    <w:abstractNumId w:val="15"/>
  </w:num>
  <w:num w:numId="17">
    <w:abstractNumId w:val="6"/>
  </w:num>
  <w:num w:numId="18">
    <w:abstractNumId w:val="18"/>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compat>
    <w:useFELayout/>
  </w:compat>
  <w:rsids>
    <w:rsidRoot w:val="00557083"/>
    <w:rsid w:val="000153F7"/>
    <w:rsid w:val="00041AF9"/>
    <w:rsid w:val="00044EBE"/>
    <w:rsid w:val="0005431C"/>
    <w:rsid w:val="00086455"/>
    <w:rsid w:val="00093F4F"/>
    <w:rsid w:val="000A0D28"/>
    <w:rsid w:val="000E25BA"/>
    <w:rsid w:val="00113B2F"/>
    <w:rsid w:val="00126191"/>
    <w:rsid w:val="00147BA2"/>
    <w:rsid w:val="001A4DC0"/>
    <w:rsid w:val="001C56B8"/>
    <w:rsid w:val="001D6D3A"/>
    <w:rsid w:val="00226B15"/>
    <w:rsid w:val="002A14F8"/>
    <w:rsid w:val="002E14DD"/>
    <w:rsid w:val="0038659A"/>
    <w:rsid w:val="0039375F"/>
    <w:rsid w:val="003C6FD4"/>
    <w:rsid w:val="003D22D9"/>
    <w:rsid w:val="003D3735"/>
    <w:rsid w:val="00410F59"/>
    <w:rsid w:val="00436B70"/>
    <w:rsid w:val="00485984"/>
    <w:rsid w:val="004F7E74"/>
    <w:rsid w:val="004F7FDF"/>
    <w:rsid w:val="00511464"/>
    <w:rsid w:val="005277E4"/>
    <w:rsid w:val="00557083"/>
    <w:rsid w:val="00574337"/>
    <w:rsid w:val="00585E5F"/>
    <w:rsid w:val="00595866"/>
    <w:rsid w:val="005B404D"/>
    <w:rsid w:val="005C5846"/>
    <w:rsid w:val="005E2EB6"/>
    <w:rsid w:val="0061787E"/>
    <w:rsid w:val="006A420A"/>
    <w:rsid w:val="006A4555"/>
    <w:rsid w:val="006A4880"/>
    <w:rsid w:val="006C04D4"/>
    <w:rsid w:val="006D0FB5"/>
    <w:rsid w:val="00702B5F"/>
    <w:rsid w:val="00755CB1"/>
    <w:rsid w:val="00761E00"/>
    <w:rsid w:val="007F722A"/>
    <w:rsid w:val="0083426D"/>
    <w:rsid w:val="00866712"/>
    <w:rsid w:val="00900FAC"/>
    <w:rsid w:val="0095754B"/>
    <w:rsid w:val="00982E29"/>
    <w:rsid w:val="009A7615"/>
    <w:rsid w:val="009D5380"/>
    <w:rsid w:val="009E62BB"/>
    <w:rsid w:val="00A01738"/>
    <w:rsid w:val="00A02CD9"/>
    <w:rsid w:val="00A03175"/>
    <w:rsid w:val="00A40379"/>
    <w:rsid w:val="00A52D8C"/>
    <w:rsid w:val="00A77319"/>
    <w:rsid w:val="00A97708"/>
    <w:rsid w:val="00AD6759"/>
    <w:rsid w:val="00AE0093"/>
    <w:rsid w:val="00B028B0"/>
    <w:rsid w:val="00B24A2E"/>
    <w:rsid w:val="00B65959"/>
    <w:rsid w:val="00B8625B"/>
    <w:rsid w:val="00B9650A"/>
    <w:rsid w:val="00BA07F6"/>
    <w:rsid w:val="00BA3644"/>
    <w:rsid w:val="00BA5DB4"/>
    <w:rsid w:val="00BA7180"/>
    <w:rsid w:val="00BC2989"/>
    <w:rsid w:val="00CB0206"/>
    <w:rsid w:val="00CB0722"/>
    <w:rsid w:val="00CB6A0E"/>
    <w:rsid w:val="00CD1111"/>
    <w:rsid w:val="00CD1C10"/>
    <w:rsid w:val="00CF1723"/>
    <w:rsid w:val="00D02CAB"/>
    <w:rsid w:val="00DA3A42"/>
    <w:rsid w:val="00E57F57"/>
    <w:rsid w:val="00F07B33"/>
    <w:rsid w:val="00F33A12"/>
    <w:rsid w:val="00F52F03"/>
    <w:rsid w:val="00F64FA0"/>
    <w:rsid w:val="00FE0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00"/>
    <w:pPr>
      <w:ind w:left="720"/>
      <w:contextualSpacing/>
    </w:pPr>
  </w:style>
  <w:style w:type="character" w:customStyle="1" w:styleId="st">
    <w:name w:val="st"/>
    <w:basedOn w:val="DefaultParagraphFont"/>
    <w:rsid w:val="00485984"/>
  </w:style>
  <w:style w:type="character" w:customStyle="1" w:styleId="pseudotab">
    <w:name w:val="pseudotab"/>
    <w:rsid w:val="00485984"/>
  </w:style>
  <w:style w:type="character" w:customStyle="1" w:styleId="cit-doi">
    <w:name w:val="cit-doi"/>
    <w:rsid w:val="00485984"/>
  </w:style>
  <w:style w:type="character" w:customStyle="1" w:styleId="cit-sep">
    <w:name w:val="cit-sep"/>
    <w:rsid w:val="00485984"/>
  </w:style>
  <w:style w:type="paragraph" w:customStyle="1" w:styleId="Mauthor">
    <w:name w:val="M_author"/>
    <w:basedOn w:val="Normal"/>
    <w:autoRedefine/>
    <w:rsid w:val="00F52F03"/>
    <w:pPr>
      <w:spacing w:after="0" w:line="240" w:lineRule="auto"/>
    </w:pPr>
    <w:rPr>
      <w:rFonts w:ascii="Times New Roman" w:eastAsia="Times New Roman" w:hAnsi="Times New Roman" w:cs="Times New Roman"/>
      <w:color w:val="000000"/>
      <w:sz w:val="24"/>
      <w:szCs w:val="24"/>
      <w:lang w:val="it-IT" w:eastAsia="de-DE"/>
    </w:rPr>
  </w:style>
  <w:style w:type="character" w:styleId="Hyperlink">
    <w:name w:val="Hyperlink"/>
    <w:rsid w:val="00BA7180"/>
    <w:rPr>
      <w:color w:val="0000FF"/>
      <w:u w:val="single"/>
    </w:rPr>
  </w:style>
  <w:style w:type="character" w:customStyle="1" w:styleId="searchresultabstract">
    <w:name w:val="searchresultabstract"/>
    <w:basedOn w:val="DefaultParagraphFont"/>
    <w:rsid w:val="00BA7180"/>
  </w:style>
  <w:style w:type="character" w:styleId="CommentReference">
    <w:name w:val="annotation reference"/>
    <w:basedOn w:val="DefaultParagraphFont"/>
    <w:uiPriority w:val="99"/>
    <w:semiHidden/>
    <w:unhideWhenUsed/>
    <w:rsid w:val="0039375F"/>
    <w:rPr>
      <w:sz w:val="16"/>
      <w:szCs w:val="16"/>
    </w:rPr>
  </w:style>
  <w:style w:type="paragraph" w:styleId="CommentText">
    <w:name w:val="annotation text"/>
    <w:basedOn w:val="Normal"/>
    <w:link w:val="CommentTextChar"/>
    <w:uiPriority w:val="99"/>
    <w:semiHidden/>
    <w:unhideWhenUsed/>
    <w:rsid w:val="0039375F"/>
    <w:pPr>
      <w:spacing w:line="240" w:lineRule="auto"/>
    </w:pPr>
    <w:rPr>
      <w:sz w:val="20"/>
      <w:szCs w:val="20"/>
    </w:rPr>
  </w:style>
  <w:style w:type="character" w:customStyle="1" w:styleId="CommentTextChar">
    <w:name w:val="Comment Text Char"/>
    <w:basedOn w:val="DefaultParagraphFont"/>
    <w:link w:val="CommentText"/>
    <w:uiPriority w:val="99"/>
    <w:semiHidden/>
    <w:rsid w:val="0039375F"/>
    <w:rPr>
      <w:sz w:val="20"/>
      <w:szCs w:val="20"/>
    </w:rPr>
  </w:style>
  <w:style w:type="paragraph" w:styleId="CommentSubject">
    <w:name w:val="annotation subject"/>
    <w:basedOn w:val="CommentText"/>
    <w:next w:val="CommentText"/>
    <w:link w:val="CommentSubjectChar"/>
    <w:uiPriority w:val="99"/>
    <w:semiHidden/>
    <w:unhideWhenUsed/>
    <w:rsid w:val="0039375F"/>
    <w:rPr>
      <w:b/>
      <w:bCs/>
    </w:rPr>
  </w:style>
  <w:style w:type="character" w:customStyle="1" w:styleId="CommentSubjectChar">
    <w:name w:val="Comment Subject Char"/>
    <w:basedOn w:val="CommentTextChar"/>
    <w:link w:val="CommentSubject"/>
    <w:uiPriority w:val="99"/>
    <w:semiHidden/>
    <w:rsid w:val="0039375F"/>
    <w:rPr>
      <w:b/>
      <w:bCs/>
      <w:sz w:val="20"/>
      <w:szCs w:val="20"/>
    </w:rPr>
  </w:style>
  <w:style w:type="paragraph" w:styleId="BalloonText">
    <w:name w:val="Balloon Text"/>
    <w:basedOn w:val="Normal"/>
    <w:link w:val="BalloonTextChar"/>
    <w:uiPriority w:val="99"/>
    <w:semiHidden/>
    <w:unhideWhenUsed/>
    <w:rsid w:val="0039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5F"/>
    <w:rPr>
      <w:rFonts w:ascii="Tahoma" w:hAnsi="Tahoma" w:cs="Tahoma"/>
      <w:sz w:val="16"/>
      <w:szCs w:val="16"/>
    </w:rPr>
  </w:style>
  <w:style w:type="paragraph" w:styleId="Revision">
    <w:name w:val="Revision"/>
    <w:hidden/>
    <w:uiPriority w:val="99"/>
    <w:semiHidden/>
    <w:rsid w:val="00B028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00"/>
    <w:pPr>
      <w:ind w:left="720"/>
      <w:contextualSpacing/>
    </w:pPr>
  </w:style>
  <w:style w:type="character" w:customStyle="1" w:styleId="st">
    <w:name w:val="st"/>
    <w:basedOn w:val="DefaultParagraphFont"/>
    <w:rsid w:val="00485984"/>
  </w:style>
  <w:style w:type="character" w:customStyle="1" w:styleId="pseudotab">
    <w:name w:val="pseudotab"/>
    <w:rsid w:val="00485984"/>
  </w:style>
  <w:style w:type="character" w:customStyle="1" w:styleId="cit-doi">
    <w:name w:val="cit-doi"/>
    <w:rsid w:val="00485984"/>
  </w:style>
  <w:style w:type="character" w:customStyle="1" w:styleId="cit-sep">
    <w:name w:val="cit-sep"/>
    <w:rsid w:val="00485984"/>
  </w:style>
  <w:style w:type="paragraph" w:customStyle="1" w:styleId="Mauthor">
    <w:name w:val="M_author"/>
    <w:basedOn w:val="Normal"/>
    <w:autoRedefine/>
    <w:rsid w:val="00F52F03"/>
    <w:pPr>
      <w:spacing w:after="0" w:line="240" w:lineRule="auto"/>
    </w:pPr>
    <w:rPr>
      <w:rFonts w:ascii="Times New Roman" w:eastAsia="Times New Roman" w:hAnsi="Times New Roman" w:cs="Times New Roman"/>
      <w:color w:val="000000"/>
      <w:sz w:val="24"/>
      <w:szCs w:val="24"/>
      <w:lang w:val="it-IT" w:eastAsia="de-DE"/>
    </w:rPr>
  </w:style>
  <w:style w:type="character" w:styleId="Hyperlink">
    <w:name w:val="Hyperlink"/>
    <w:rsid w:val="00BA7180"/>
    <w:rPr>
      <w:color w:val="0000FF"/>
      <w:u w:val="single"/>
    </w:rPr>
  </w:style>
  <w:style w:type="character" w:customStyle="1" w:styleId="searchresultabstract">
    <w:name w:val="searchresultabstract"/>
    <w:basedOn w:val="DefaultParagraphFont"/>
    <w:rsid w:val="00BA7180"/>
  </w:style>
  <w:style w:type="character" w:styleId="CommentReference">
    <w:name w:val="annotation reference"/>
    <w:basedOn w:val="DefaultParagraphFont"/>
    <w:uiPriority w:val="99"/>
    <w:semiHidden/>
    <w:unhideWhenUsed/>
    <w:rsid w:val="0039375F"/>
    <w:rPr>
      <w:sz w:val="16"/>
      <w:szCs w:val="16"/>
    </w:rPr>
  </w:style>
  <w:style w:type="paragraph" w:styleId="CommentText">
    <w:name w:val="annotation text"/>
    <w:basedOn w:val="Normal"/>
    <w:link w:val="CommentTextChar"/>
    <w:uiPriority w:val="99"/>
    <w:semiHidden/>
    <w:unhideWhenUsed/>
    <w:rsid w:val="0039375F"/>
    <w:pPr>
      <w:spacing w:line="240" w:lineRule="auto"/>
    </w:pPr>
    <w:rPr>
      <w:sz w:val="20"/>
      <w:szCs w:val="20"/>
    </w:rPr>
  </w:style>
  <w:style w:type="character" w:customStyle="1" w:styleId="CommentTextChar">
    <w:name w:val="Comment Text Char"/>
    <w:basedOn w:val="DefaultParagraphFont"/>
    <w:link w:val="CommentText"/>
    <w:uiPriority w:val="99"/>
    <w:semiHidden/>
    <w:rsid w:val="0039375F"/>
    <w:rPr>
      <w:sz w:val="20"/>
      <w:szCs w:val="20"/>
    </w:rPr>
  </w:style>
  <w:style w:type="paragraph" w:styleId="CommentSubject">
    <w:name w:val="annotation subject"/>
    <w:basedOn w:val="CommentText"/>
    <w:next w:val="CommentText"/>
    <w:link w:val="CommentSubjectChar"/>
    <w:uiPriority w:val="99"/>
    <w:semiHidden/>
    <w:unhideWhenUsed/>
    <w:rsid w:val="0039375F"/>
    <w:rPr>
      <w:b/>
      <w:bCs/>
    </w:rPr>
  </w:style>
  <w:style w:type="character" w:customStyle="1" w:styleId="CommentSubjectChar">
    <w:name w:val="Comment Subject Char"/>
    <w:basedOn w:val="CommentTextChar"/>
    <w:link w:val="CommentSubject"/>
    <w:uiPriority w:val="99"/>
    <w:semiHidden/>
    <w:rsid w:val="0039375F"/>
    <w:rPr>
      <w:b/>
      <w:bCs/>
      <w:sz w:val="20"/>
      <w:szCs w:val="20"/>
    </w:rPr>
  </w:style>
  <w:style w:type="paragraph" w:styleId="BalloonText">
    <w:name w:val="Balloon Text"/>
    <w:basedOn w:val="Normal"/>
    <w:link w:val="BalloonTextChar"/>
    <w:uiPriority w:val="99"/>
    <w:semiHidden/>
    <w:unhideWhenUsed/>
    <w:rsid w:val="0039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5F"/>
    <w:rPr>
      <w:rFonts w:ascii="Tahoma" w:hAnsi="Tahoma" w:cs="Tahoma"/>
      <w:sz w:val="16"/>
      <w:szCs w:val="16"/>
    </w:rPr>
  </w:style>
  <w:style w:type="paragraph" w:styleId="Revision">
    <w:name w:val="Revision"/>
    <w:hidden/>
    <w:uiPriority w:val="99"/>
    <w:semiHidden/>
    <w:rsid w:val="00B02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511189215">
      <w:bodyDiv w:val="1"/>
      <w:marLeft w:val="0"/>
      <w:marRight w:val="0"/>
      <w:marTop w:val="0"/>
      <w:marBottom w:val="0"/>
      <w:divBdr>
        <w:top w:val="none" w:sz="0" w:space="0" w:color="auto"/>
        <w:left w:val="none" w:sz="0" w:space="0" w:color="auto"/>
        <w:bottom w:val="none" w:sz="0" w:space="0" w:color="auto"/>
        <w:right w:val="none" w:sz="0" w:space="0" w:color="auto"/>
      </w:divBdr>
    </w:div>
    <w:div w:id="6783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org/pages/Switchgrass_for_Biofuel_Production" TargetMode="External"/><Relationship Id="rId13" Type="http://schemas.openxmlformats.org/officeDocument/2006/relationships/hyperlink" Target="http://www.sungrant.tennessee.edu/NatConference/" TargetMode="External"/><Relationship Id="rId3" Type="http://schemas.openxmlformats.org/officeDocument/2006/relationships/styles" Target="styles.xml"/><Relationship Id="rId7" Type="http://schemas.openxmlformats.org/officeDocument/2006/relationships/hyperlink" Target="http://www.ianrpubs.unl.edu/epublic/live/ec120/build/ec120.pdf" TargetMode="External"/><Relationship Id="rId12" Type="http://schemas.openxmlformats.org/officeDocument/2006/relationships/hyperlink" Target="http://dx.doi.org/10.1890/11000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x.doi.org/10.2111/REM-D-11-00022." TargetMode="External"/><Relationship Id="rId11" Type="http://schemas.openxmlformats.org/officeDocument/2006/relationships/hyperlink" Target="http://www.cenusa.ia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usa.iastate.edu" TargetMode="External"/><Relationship Id="rId4" Type="http://schemas.openxmlformats.org/officeDocument/2006/relationships/settings" Target="settings.xml"/><Relationship Id="rId9" Type="http://schemas.openxmlformats.org/officeDocument/2006/relationships/hyperlink" Target="http://www.cenusa.iastate.edu" TargetMode="External"/><Relationship Id="rId14" Type="http://schemas.openxmlformats.org/officeDocument/2006/relationships/hyperlink" Target="http://www.nwf.org/~/media/PDFs/Media%20Center%20-%20Press%20Releases/2014/Americas-Grasslands-Conference-Proceedings_FINAL_MED_RES-03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7EB7E-E589-4F82-86B7-7A8146E3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15406</Words>
  <Characters>87815</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Mitchell</dc:creator>
  <cp:lastModifiedBy>Rob.mitchell</cp:lastModifiedBy>
  <cp:revision>2</cp:revision>
  <dcterms:created xsi:type="dcterms:W3CDTF">2014-06-12T19:20:00Z</dcterms:created>
  <dcterms:modified xsi:type="dcterms:W3CDTF">2014-06-12T19:20:00Z</dcterms:modified>
</cp:coreProperties>
</file>